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B431E" w14:textId="77777777" w:rsidR="002E024D" w:rsidRPr="006C72C7" w:rsidRDefault="002E024D" w:rsidP="002E024D">
      <w:pPr>
        <w:tabs>
          <w:tab w:val="left" w:pos="0"/>
        </w:tabs>
        <w:jc w:val="both"/>
        <w:rPr>
          <w:rFonts w:ascii="Cambria" w:hAnsi="Cambria"/>
        </w:rPr>
      </w:pPr>
    </w:p>
    <w:p w14:paraId="6B2AD6EC" w14:textId="77777777" w:rsidR="002E024D" w:rsidRPr="006C72C7" w:rsidRDefault="002E024D" w:rsidP="002E024D">
      <w:pPr>
        <w:tabs>
          <w:tab w:val="left" w:pos="0"/>
        </w:tabs>
        <w:ind w:hanging="900"/>
        <w:jc w:val="both"/>
        <w:rPr>
          <w:rFonts w:ascii="Cambria" w:hAnsi="Cambria"/>
        </w:rPr>
      </w:pPr>
    </w:p>
    <w:p w14:paraId="062DCD01" w14:textId="21238575" w:rsidR="004E1F83" w:rsidRPr="004E1F83" w:rsidRDefault="004E1F83" w:rsidP="004E1F83">
      <w:pPr>
        <w:tabs>
          <w:tab w:val="left" w:pos="6379"/>
        </w:tabs>
        <w:rPr>
          <w:rFonts w:ascii="Garamond" w:hAnsi="Garamond"/>
        </w:rPr>
      </w:pPr>
      <w:r w:rsidRPr="004E1F83">
        <w:rPr>
          <w:rFonts w:eastAsia="Calibri" w:cs="Calibri"/>
          <w:noProof/>
          <w:sz w:val="22"/>
          <w:szCs w:val="22"/>
          <w:lang w:eastAsia="en-US"/>
        </w:rPr>
        <w:drawing>
          <wp:anchor distT="0" distB="0" distL="114300" distR="114300" simplePos="0" relativeHeight="251659264" behindDoc="1" locked="0" layoutInCell="1" allowOverlap="1" wp14:anchorId="1637B51A" wp14:editId="693E9693">
            <wp:simplePos x="0" y="0"/>
            <wp:positionH relativeFrom="column">
              <wp:posOffset>-635</wp:posOffset>
            </wp:positionH>
            <wp:positionV relativeFrom="paragraph">
              <wp:posOffset>55245</wp:posOffset>
            </wp:positionV>
            <wp:extent cx="1565275" cy="1474470"/>
            <wp:effectExtent l="0" t="0" r="0" b="0"/>
            <wp:wrapTight wrapText="bothSides">
              <wp:wrapPolygon edited="0">
                <wp:start x="9727" y="0"/>
                <wp:lineTo x="6572" y="1116"/>
                <wp:lineTo x="1840" y="3907"/>
                <wp:lineTo x="0" y="8930"/>
                <wp:lineTo x="526" y="15070"/>
                <wp:lineTo x="1840" y="17860"/>
                <wp:lineTo x="263" y="21209"/>
                <wp:lineTo x="12881" y="21209"/>
                <wp:lineTo x="14458" y="21209"/>
                <wp:lineTo x="19190" y="18698"/>
                <wp:lineTo x="19190" y="17860"/>
                <wp:lineTo x="21293" y="15070"/>
                <wp:lineTo x="21293" y="6698"/>
                <wp:lineTo x="19716" y="4465"/>
                <wp:lineTo x="19979" y="3349"/>
                <wp:lineTo x="14458" y="558"/>
                <wp:lineTo x="11041" y="0"/>
                <wp:lineTo x="9727" y="0"/>
              </wp:wrapPolygon>
            </wp:wrapTight>
            <wp:docPr id="153344111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8FF"/>
                        </a:clrFrom>
                        <a:clrTo>
                          <a:srgbClr val="FFF8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5275" cy="14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1E4175" w14:textId="77777777" w:rsidR="004E1F83" w:rsidRPr="004E1F83" w:rsidRDefault="004E1F83" w:rsidP="004E1F83">
      <w:pPr>
        <w:jc w:val="center"/>
        <w:rPr>
          <w:rFonts w:ascii="Garamond" w:hAnsi="Garamond"/>
          <w:b/>
          <w:bCs/>
          <w:color w:val="333399"/>
        </w:rPr>
      </w:pPr>
      <w:r w:rsidRPr="004E1F83">
        <w:rPr>
          <w:rFonts w:ascii="Garamond" w:hAnsi="Garamond"/>
          <w:b/>
          <w:bCs/>
          <w:color w:val="333399"/>
        </w:rPr>
        <w:t>BALATONMÁRIAFÜRDŐ KÖZSÉG ÖNKORMÁNYZAT</w:t>
      </w:r>
    </w:p>
    <w:p w14:paraId="71C1F1C7" w14:textId="5E15A295" w:rsidR="004E1F83" w:rsidRPr="004E1F83" w:rsidRDefault="004E1F83" w:rsidP="004E1F83">
      <w:pPr>
        <w:tabs>
          <w:tab w:val="left" w:pos="360"/>
          <w:tab w:val="left" w:pos="180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</w:rPr>
      </w:pPr>
      <w:r w:rsidRPr="004E1F83">
        <w:rPr>
          <w:rFonts w:eastAsia="Calibri" w:cs="Calibri"/>
          <w:noProof/>
          <w:sz w:val="22"/>
          <w:szCs w:val="22"/>
          <w:lang w:eastAsia="en-US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22B677B" wp14:editId="6C8FA764">
                <wp:simplePos x="0" y="0"/>
                <wp:positionH relativeFrom="column">
                  <wp:posOffset>-206375</wp:posOffset>
                </wp:positionH>
                <wp:positionV relativeFrom="paragraph">
                  <wp:posOffset>34924</wp:posOffset>
                </wp:positionV>
                <wp:extent cx="4282440" cy="0"/>
                <wp:effectExtent l="0" t="0" r="0" b="0"/>
                <wp:wrapNone/>
                <wp:docPr id="1689775775" name="Egyenes összekötő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82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AFA00E" id="Egyenes összekötő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6.25pt,2.75pt" to="320.9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" strokecolor="#f60"/>
            </w:pict>
          </mc:Fallback>
        </mc:AlternateContent>
      </w:r>
    </w:p>
    <w:p w14:paraId="38655C0D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000080"/>
          <w:szCs w:val="20"/>
        </w:rPr>
      </w:pPr>
      <w:r w:rsidRPr="004E1F83">
        <w:rPr>
          <w:rFonts w:ascii="Garamond" w:hAnsi="Garamond"/>
          <w:b/>
          <w:bCs/>
          <w:color w:val="333399"/>
          <w:szCs w:val="20"/>
        </w:rPr>
        <w:t>Balatonmáriafürdő Község Polgármestere</w:t>
      </w:r>
    </w:p>
    <w:p w14:paraId="238922D6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333399"/>
          <w:szCs w:val="20"/>
        </w:rPr>
      </w:pPr>
      <w:r w:rsidRPr="004E1F83">
        <w:rPr>
          <w:rFonts w:ascii="Garamond" w:hAnsi="Garamond"/>
          <w:bCs/>
          <w:color w:val="333399"/>
          <w:szCs w:val="20"/>
        </w:rPr>
        <w:t>8647 Balatonmáriafürdő, Gróf Széchényi Imre tér 9.</w:t>
      </w:r>
    </w:p>
    <w:p w14:paraId="5F0A237D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4E1F83">
        <w:rPr>
          <w:rFonts w:ascii="Garamond" w:hAnsi="Garamond"/>
          <w:bCs/>
          <w:color w:val="1F497D"/>
          <w:szCs w:val="20"/>
        </w:rPr>
        <w:t>Telefon: 85/375-266, +36-30/244-4172,</w:t>
      </w:r>
    </w:p>
    <w:p w14:paraId="230051A5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4E1F83">
        <w:rPr>
          <w:rFonts w:ascii="Garamond" w:hAnsi="Garamond"/>
          <w:bCs/>
          <w:color w:val="1F497D"/>
          <w:szCs w:val="20"/>
        </w:rPr>
        <w:t xml:space="preserve">email:  </w:t>
      </w:r>
      <w:hyperlink r:id="rId6" w:history="1">
        <w:r w:rsidRPr="004E1F83">
          <w:rPr>
            <w:rFonts w:ascii="Garamond" w:hAnsi="Garamond"/>
            <w:bCs/>
            <w:color w:val="0000FF"/>
            <w:szCs w:val="20"/>
            <w:u w:val="single"/>
          </w:rPr>
          <w:t>polgarmester@balatonmariafurdo.hu</w:t>
        </w:r>
      </w:hyperlink>
    </w:p>
    <w:p w14:paraId="5E48FB9C" w14:textId="77777777" w:rsidR="004E1F83" w:rsidRPr="004E1F83" w:rsidRDefault="004E1F83" w:rsidP="004E1F83">
      <w:pP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center"/>
        <w:rPr>
          <w:rFonts w:ascii="Garamond" w:hAnsi="Garamond"/>
          <w:bCs/>
          <w:color w:val="1F497D"/>
          <w:szCs w:val="20"/>
        </w:rPr>
      </w:pPr>
      <w:r w:rsidRPr="004E1F83">
        <w:rPr>
          <w:rFonts w:ascii="Garamond" w:hAnsi="Garamond"/>
          <w:bCs/>
          <w:color w:val="1F497D"/>
          <w:szCs w:val="20"/>
        </w:rPr>
        <w:t>KRID: 655270719, Rövid név: 8647MARIA</w:t>
      </w:r>
    </w:p>
    <w:p w14:paraId="30E97341" w14:textId="77777777" w:rsidR="004E1F83" w:rsidRPr="004E1F83" w:rsidRDefault="004E1F83" w:rsidP="004E1F83">
      <w:pPr>
        <w:pBdr>
          <w:bottom w:val="double" w:sz="4" w:space="1" w:color="auto"/>
        </w:pBdr>
        <w:tabs>
          <w:tab w:val="left" w:pos="1620"/>
          <w:tab w:val="center" w:pos="4819"/>
          <w:tab w:val="right" w:pos="9071"/>
        </w:tabs>
        <w:overflowPunct w:val="0"/>
        <w:autoSpaceDE w:val="0"/>
        <w:autoSpaceDN w:val="0"/>
        <w:adjustRightInd w:val="0"/>
        <w:jc w:val="both"/>
        <w:rPr>
          <w:rFonts w:ascii="Garamond" w:hAnsi="Garamond"/>
          <w:bCs/>
          <w:color w:val="1F497D"/>
          <w:szCs w:val="20"/>
        </w:rPr>
      </w:pPr>
    </w:p>
    <w:p w14:paraId="06F74774" w14:textId="77777777" w:rsidR="004E1F83" w:rsidRPr="004E1F83" w:rsidRDefault="004E1F83" w:rsidP="004E1F83">
      <w:pPr>
        <w:keepNext/>
        <w:tabs>
          <w:tab w:val="left" w:pos="0"/>
        </w:tabs>
        <w:jc w:val="right"/>
        <w:outlineLvl w:val="0"/>
        <w:rPr>
          <w:rFonts w:ascii="Garamond" w:eastAsia="Calibri" w:hAnsi="Garamond"/>
          <w:i/>
          <w:sz w:val="36"/>
          <w:szCs w:val="28"/>
          <w:lang w:eastAsia="en-US"/>
        </w:rPr>
      </w:pPr>
    </w:p>
    <w:p w14:paraId="577CE184" w14:textId="77777777" w:rsidR="004E1F83" w:rsidRPr="004E1F83" w:rsidRDefault="004E1F83" w:rsidP="004E1F83">
      <w:pPr>
        <w:keepNext/>
        <w:jc w:val="center"/>
        <w:outlineLvl w:val="0"/>
        <w:rPr>
          <w:rFonts w:ascii="Cambria" w:hAnsi="Cambria"/>
          <w:b/>
          <w:bCs/>
          <w:spacing w:val="60"/>
          <w:sz w:val="32"/>
          <w:szCs w:val="32"/>
        </w:rPr>
      </w:pPr>
    </w:p>
    <w:p w14:paraId="6CE45D84" w14:textId="77777777" w:rsidR="004E1F83" w:rsidRPr="004E1F83" w:rsidRDefault="004E1F83" w:rsidP="004E1F83">
      <w:pPr>
        <w:keepNext/>
        <w:jc w:val="center"/>
        <w:outlineLvl w:val="0"/>
        <w:rPr>
          <w:rFonts w:ascii="Garamond" w:hAnsi="Garamond"/>
          <w:b/>
          <w:bCs/>
          <w:spacing w:val="60"/>
          <w:sz w:val="32"/>
          <w:szCs w:val="32"/>
        </w:rPr>
      </w:pPr>
    </w:p>
    <w:p w14:paraId="0FE4859F" w14:textId="77777777" w:rsidR="004E1F83" w:rsidRPr="004E1F83" w:rsidRDefault="004E1F83" w:rsidP="004E1F83">
      <w:pPr>
        <w:keepNext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</w:rPr>
      </w:pPr>
    </w:p>
    <w:p w14:paraId="4CE6D132" w14:textId="77777777" w:rsidR="004E1F83" w:rsidRPr="004E1F83" w:rsidRDefault="004E1F83" w:rsidP="004E1F83">
      <w:pPr>
        <w:keepNext/>
        <w:jc w:val="center"/>
        <w:outlineLvl w:val="0"/>
        <w:rPr>
          <w:rFonts w:ascii="Garamond" w:hAnsi="Garamond"/>
          <w:b/>
          <w:bCs/>
          <w:spacing w:val="60"/>
          <w:sz w:val="44"/>
          <w:szCs w:val="44"/>
        </w:rPr>
      </w:pPr>
      <w:r w:rsidRPr="004E1F83">
        <w:rPr>
          <w:rFonts w:ascii="Garamond" w:hAnsi="Garamond"/>
          <w:b/>
          <w:bCs/>
          <w:spacing w:val="60"/>
          <w:sz w:val="44"/>
          <w:szCs w:val="44"/>
        </w:rPr>
        <w:t>ELŐTERJESZTÉS</w:t>
      </w:r>
    </w:p>
    <w:p w14:paraId="4DF439FD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2D617C0C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0FE0A9BC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38DC4ED0" w14:textId="77777777" w:rsidR="004E1F83" w:rsidRPr="004E1F83" w:rsidRDefault="004E1F83" w:rsidP="004E1F83">
      <w:pPr>
        <w:jc w:val="center"/>
        <w:rPr>
          <w:rFonts w:ascii="Garamond" w:hAnsi="Garamond"/>
          <w:b/>
          <w:sz w:val="28"/>
          <w:szCs w:val="28"/>
        </w:rPr>
      </w:pPr>
    </w:p>
    <w:p w14:paraId="76C86045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>BALATONMÁRIAFÜRDŐ KÖZSÉG ÖNKORMÁNYZATA</w:t>
      </w:r>
    </w:p>
    <w:p w14:paraId="002227B0" w14:textId="77777777" w:rsidR="004E1F83" w:rsidRPr="004E1F83" w:rsidRDefault="004E1F83" w:rsidP="004E1F83">
      <w:pPr>
        <w:keepNext/>
        <w:jc w:val="center"/>
        <w:outlineLvl w:val="1"/>
        <w:rPr>
          <w:rFonts w:ascii="Garamond" w:hAnsi="Garamond"/>
          <w:b/>
          <w:sz w:val="32"/>
          <w:szCs w:val="32"/>
          <w:lang w:val="x-none" w:eastAsia="x-none"/>
        </w:rPr>
      </w:pPr>
      <w:r w:rsidRPr="004E1F83">
        <w:rPr>
          <w:rFonts w:ascii="Garamond" w:hAnsi="Garamond"/>
          <w:b/>
          <w:sz w:val="32"/>
          <w:szCs w:val="32"/>
          <w:lang w:val="x-none" w:eastAsia="x-none"/>
        </w:rPr>
        <w:t>KÉPVISELŐ-TESTÜLETÉNEK</w:t>
      </w:r>
    </w:p>
    <w:p w14:paraId="39593EB7" w14:textId="6AE09D94" w:rsidR="004E1F83" w:rsidRPr="004E1F83" w:rsidRDefault="004E1F83" w:rsidP="004E1F83">
      <w:pPr>
        <w:spacing w:before="240"/>
        <w:jc w:val="center"/>
        <w:rPr>
          <w:rFonts w:ascii="Garamond" w:hAnsi="Garamond"/>
          <w:b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 xml:space="preserve">2026. </w:t>
      </w:r>
      <w:r w:rsidR="00BB6BDC">
        <w:rPr>
          <w:rFonts w:ascii="Garamond" w:hAnsi="Garamond"/>
          <w:b/>
          <w:sz w:val="32"/>
          <w:szCs w:val="32"/>
        </w:rPr>
        <w:t>MÁJUS 18</w:t>
      </w:r>
      <w:r w:rsidRPr="004E1F83">
        <w:rPr>
          <w:rFonts w:ascii="Garamond" w:hAnsi="Garamond"/>
          <w:b/>
          <w:sz w:val="32"/>
          <w:szCs w:val="32"/>
        </w:rPr>
        <w:t>-I NYILVÁNOS ÜLÉSÉRE</w:t>
      </w:r>
    </w:p>
    <w:p w14:paraId="2FC7B9AA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1C2A860D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26656BA7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1BDFB1B9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6FB1C7B1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1246C811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4075E3E8" w14:textId="77777777" w:rsidR="004E1F83" w:rsidRPr="004E1F83" w:rsidRDefault="004E1F83" w:rsidP="004E1F83">
      <w:pPr>
        <w:jc w:val="center"/>
        <w:rPr>
          <w:rFonts w:ascii="Garamond" w:hAnsi="Garamond"/>
          <w:b/>
          <w:sz w:val="32"/>
          <w:szCs w:val="32"/>
        </w:rPr>
      </w:pPr>
    </w:p>
    <w:p w14:paraId="0D460B77" w14:textId="56D3E9B6" w:rsid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ind w:left="2124" w:hanging="1557"/>
        <w:jc w:val="both"/>
        <w:rPr>
          <w:rFonts w:ascii="Garamond" w:hAnsi="Garamond"/>
          <w:b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 xml:space="preserve">Tárgy: </w:t>
      </w:r>
      <w:bookmarkStart w:id="0" w:name="_Hlk190349273"/>
      <w:r w:rsidRPr="004E1F83">
        <w:rPr>
          <w:rFonts w:ascii="Garamond" w:hAnsi="Garamond"/>
          <w:b/>
          <w:sz w:val="32"/>
          <w:szCs w:val="32"/>
        </w:rPr>
        <w:tab/>
      </w:r>
      <w:r w:rsidR="003339D4" w:rsidRPr="003339D4">
        <w:rPr>
          <w:rFonts w:ascii="Garamond" w:hAnsi="Garamond"/>
          <w:b/>
          <w:sz w:val="32"/>
          <w:szCs w:val="32"/>
        </w:rPr>
        <w:t>Helyi jelentőségű természeti értékek védelméről szóló 4/2024. (V. 7.) önkormányzati rendelet hatályon kívül helyezés</w:t>
      </w:r>
      <w:r w:rsidR="003339D4">
        <w:rPr>
          <w:rFonts w:ascii="Garamond" w:hAnsi="Garamond"/>
          <w:b/>
          <w:sz w:val="32"/>
          <w:szCs w:val="32"/>
        </w:rPr>
        <w:t>e</w:t>
      </w:r>
    </w:p>
    <w:p w14:paraId="0B37A1FE" w14:textId="77777777" w:rsidR="004E1F83" w:rsidRP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</w:tabs>
        <w:ind w:left="2124" w:hanging="1557"/>
        <w:jc w:val="both"/>
        <w:rPr>
          <w:rFonts w:ascii="Garamond" w:hAnsi="Garamond"/>
          <w:b/>
          <w:sz w:val="32"/>
          <w:szCs w:val="32"/>
        </w:rPr>
      </w:pPr>
    </w:p>
    <w:bookmarkEnd w:id="0"/>
    <w:p w14:paraId="53328FB9" w14:textId="77777777" w:rsid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sz w:val="32"/>
          <w:szCs w:val="32"/>
        </w:rPr>
      </w:pPr>
      <w:r w:rsidRPr="004E1F83">
        <w:rPr>
          <w:rFonts w:ascii="Garamond" w:hAnsi="Garamond"/>
          <w:b/>
          <w:sz w:val="32"/>
          <w:szCs w:val="32"/>
        </w:rPr>
        <w:t>Előadó:</w:t>
      </w:r>
      <w:r w:rsidRPr="004E1F83">
        <w:rPr>
          <w:rFonts w:ascii="Garamond" w:hAnsi="Garamond"/>
          <w:b/>
          <w:sz w:val="32"/>
          <w:szCs w:val="32"/>
        </w:rPr>
        <w:tab/>
        <w:t xml:space="preserve">Balog Mátyás </w:t>
      </w:r>
      <w:r w:rsidRPr="004E1F83">
        <w:rPr>
          <w:rFonts w:ascii="Garamond" w:hAnsi="Garamond"/>
          <w:sz w:val="32"/>
          <w:szCs w:val="32"/>
        </w:rPr>
        <w:t>polgármester</w:t>
      </w:r>
    </w:p>
    <w:p w14:paraId="126369D3" w14:textId="14835086" w:rsidR="00BB6BDC" w:rsidRPr="004E1F83" w:rsidRDefault="00BB6BDC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/>
        <w:jc w:val="both"/>
        <w:rPr>
          <w:rFonts w:ascii="Garamond" w:hAnsi="Garamond"/>
          <w:b/>
          <w:caps/>
          <w:sz w:val="32"/>
          <w:szCs w:val="32"/>
        </w:rPr>
      </w:pPr>
      <w:r>
        <w:rPr>
          <w:rFonts w:ascii="Garamond" w:hAnsi="Garamond"/>
          <w:b/>
          <w:sz w:val="32"/>
          <w:szCs w:val="32"/>
        </w:rPr>
        <w:t xml:space="preserve">Készítette: dr. Hamzsa Andrea </w:t>
      </w:r>
      <w:r w:rsidRPr="00BB6BDC">
        <w:rPr>
          <w:rFonts w:ascii="Garamond" w:hAnsi="Garamond"/>
          <w:bCs/>
          <w:sz w:val="32"/>
          <w:szCs w:val="32"/>
        </w:rPr>
        <w:t>vezető jogi-titkársági főtanácsos</w:t>
      </w:r>
    </w:p>
    <w:p w14:paraId="55C08E96" w14:textId="77777777" w:rsidR="004E1F83" w:rsidRPr="004E1F83" w:rsidRDefault="004E1F83" w:rsidP="004E1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567"/>
        <w:jc w:val="both"/>
        <w:rPr>
          <w:rFonts w:ascii="Cambria" w:hAnsi="Cambria"/>
          <w:caps/>
          <w:sz w:val="32"/>
          <w:szCs w:val="32"/>
        </w:rPr>
        <w:sectPr w:rsidR="004E1F83" w:rsidRPr="004E1F83" w:rsidSect="004E1F83">
          <w:pgSz w:w="11906" w:h="16838"/>
          <w:pgMar w:top="1418" w:right="1418" w:bottom="1418" w:left="1418" w:header="709" w:footer="709" w:gutter="0"/>
          <w:cols w:space="708"/>
        </w:sectPr>
      </w:pPr>
      <w:r w:rsidRPr="004E1F83">
        <w:rPr>
          <w:rFonts w:ascii="Cambria" w:hAnsi="Cambria"/>
          <w:sz w:val="32"/>
          <w:szCs w:val="32"/>
        </w:rPr>
        <w:t xml:space="preserve">   </w:t>
      </w:r>
    </w:p>
    <w:p w14:paraId="6E53B962" w14:textId="77777777" w:rsidR="004E1F83" w:rsidRPr="00897A2A" w:rsidRDefault="004E1F83" w:rsidP="004E1F83">
      <w:pPr>
        <w:tabs>
          <w:tab w:val="right" w:pos="9000"/>
        </w:tabs>
        <w:jc w:val="both"/>
        <w:rPr>
          <w:rFonts w:ascii="Cambria" w:hAnsi="Cambria"/>
          <w:b/>
          <w:i/>
        </w:rPr>
      </w:pPr>
      <w:r w:rsidRPr="00897A2A">
        <w:rPr>
          <w:rFonts w:ascii="Cambria" w:hAnsi="Cambria"/>
          <w:b/>
          <w:i/>
        </w:rPr>
        <w:lastRenderedPageBreak/>
        <w:t xml:space="preserve">Előterjesztő: </w:t>
      </w:r>
      <w:r w:rsidRPr="00897A2A">
        <w:rPr>
          <w:rFonts w:ascii="Cambria" w:hAnsi="Cambria"/>
          <w:b/>
          <w:i/>
        </w:rPr>
        <w:tab/>
        <w:t>Balog Mátyás polgármester</w:t>
      </w:r>
    </w:p>
    <w:p w14:paraId="1CFBCAA8" w14:textId="77777777" w:rsidR="004E1F83" w:rsidRPr="00897A2A" w:rsidRDefault="004E1F83" w:rsidP="004E1F83">
      <w:pPr>
        <w:tabs>
          <w:tab w:val="right" w:pos="9000"/>
        </w:tabs>
        <w:rPr>
          <w:rFonts w:ascii="Cambria" w:hAnsi="Cambria"/>
          <w:b/>
          <w:i/>
        </w:rPr>
      </w:pPr>
      <w:r w:rsidRPr="00897A2A">
        <w:rPr>
          <w:rFonts w:ascii="Cambria" w:hAnsi="Cambria"/>
          <w:b/>
          <w:i/>
        </w:rPr>
        <w:t>A napirendet tárgyaló ülés típusa-1:</w:t>
      </w:r>
      <w:r w:rsidRPr="00897A2A">
        <w:rPr>
          <w:rFonts w:ascii="Cambria" w:hAnsi="Cambria"/>
          <w:i/>
        </w:rPr>
        <w:tab/>
      </w:r>
      <w:r w:rsidRPr="00897A2A">
        <w:rPr>
          <w:rFonts w:ascii="Cambria" w:hAnsi="Cambria"/>
          <w:b/>
          <w:i/>
          <w:u w:val="single"/>
        </w:rPr>
        <w:t xml:space="preserve">nyílt </w:t>
      </w:r>
      <w:r w:rsidRPr="00897A2A">
        <w:rPr>
          <w:rFonts w:ascii="Cambria" w:hAnsi="Cambria"/>
          <w:b/>
          <w:i/>
        </w:rPr>
        <w:t>/</w:t>
      </w:r>
      <w:r w:rsidRPr="00897A2A">
        <w:rPr>
          <w:rFonts w:ascii="Cambria" w:hAnsi="Cambria"/>
          <w:i/>
        </w:rPr>
        <w:t xml:space="preserve"> zárt</w:t>
      </w:r>
    </w:p>
    <w:p w14:paraId="029A51CC" w14:textId="77777777" w:rsidR="004E1F83" w:rsidRPr="00897A2A" w:rsidRDefault="004E1F83" w:rsidP="004E1F83">
      <w:pPr>
        <w:tabs>
          <w:tab w:val="right" w:pos="9000"/>
        </w:tabs>
        <w:rPr>
          <w:rFonts w:ascii="Cambria" w:hAnsi="Cambria"/>
          <w:b/>
          <w:i/>
        </w:rPr>
      </w:pPr>
      <w:r w:rsidRPr="00897A2A">
        <w:rPr>
          <w:rFonts w:ascii="Cambria" w:hAnsi="Cambria"/>
          <w:b/>
          <w:i/>
        </w:rPr>
        <w:t>A napirendet tárgyaló ülés típusa-2</w:t>
      </w:r>
      <w:r w:rsidRPr="00897A2A">
        <w:rPr>
          <w:rFonts w:ascii="Cambria" w:hAnsi="Cambria"/>
          <w:b/>
          <w:i/>
        </w:rPr>
        <w:tab/>
      </w:r>
      <w:r w:rsidRPr="00897A2A">
        <w:rPr>
          <w:rFonts w:ascii="Cambria" w:hAnsi="Cambria"/>
          <w:b/>
          <w:bCs/>
          <w:i/>
          <w:u w:val="single"/>
        </w:rPr>
        <w:t>rendes</w:t>
      </w:r>
      <w:r w:rsidRPr="00897A2A">
        <w:rPr>
          <w:rFonts w:ascii="Cambria" w:hAnsi="Cambria"/>
          <w:i/>
        </w:rPr>
        <w:t xml:space="preserve"> / rendkívüli</w:t>
      </w:r>
    </w:p>
    <w:p w14:paraId="7540AC83" w14:textId="130C5156" w:rsidR="004E1F83" w:rsidRPr="00862C60" w:rsidRDefault="004E1F83" w:rsidP="004E1F83">
      <w:pPr>
        <w:tabs>
          <w:tab w:val="right" w:pos="9000"/>
        </w:tabs>
        <w:rPr>
          <w:rFonts w:ascii="Cambria" w:hAnsi="Cambria"/>
          <w:b/>
          <w:i/>
          <w:u w:val="single"/>
        </w:rPr>
      </w:pPr>
      <w:r w:rsidRPr="00897A2A">
        <w:rPr>
          <w:rFonts w:ascii="Cambria" w:hAnsi="Cambria"/>
          <w:b/>
          <w:i/>
        </w:rPr>
        <w:t xml:space="preserve">A </w:t>
      </w:r>
      <w:r w:rsidR="00862C60">
        <w:rPr>
          <w:rFonts w:ascii="Cambria" w:hAnsi="Cambria"/>
          <w:b/>
          <w:i/>
        </w:rPr>
        <w:t>rendelet</w:t>
      </w:r>
      <w:r w:rsidRPr="00897A2A">
        <w:rPr>
          <w:rFonts w:ascii="Cambria" w:hAnsi="Cambria"/>
          <w:b/>
          <w:i/>
        </w:rPr>
        <w:t xml:space="preserve"> elfogadásához szükséges többség típus</w:t>
      </w:r>
      <w:r w:rsidR="00862C60">
        <w:rPr>
          <w:rFonts w:ascii="Cambria" w:hAnsi="Cambria"/>
          <w:b/>
          <w:i/>
        </w:rPr>
        <w:t>a</w:t>
      </w:r>
      <w:r w:rsidRPr="00897A2A">
        <w:rPr>
          <w:rFonts w:ascii="Cambria" w:hAnsi="Cambria"/>
          <w:b/>
          <w:i/>
        </w:rPr>
        <w:t>:</w:t>
      </w:r>
      <w:r w:rsidRPr="00897A2A">
        <w:rPr>
          <w:rFonts w:ascii="Cambria" w:hAnsi="Cambria"/>
          <w:i/>
        </w:rPr>
        <w:tab/>
      </w:r>
      <w:r w:rsidRPr="00862C60">
        <w:rPr>
          <w:rFonts w:ascii="Cambria" w:hAnsi="Cambria"/>
          <w:bCs/>
          <w:i/>
        </w:rPr>
        <w:t xml:space="preserve">egyszerű </w:t>
      </w:r>
      <w:r w:rsidRPr="00696744">
        <w:rPr>
          <w:rFonts w:ascii="Cambria" w:hAnsi="Cambria"/>
          <w:bCs/>
          <w:i/>
        </w:rPr>
        <w:t xml:space="preserve">/ </w:t>
      </w:r>
      <w:r w:rsidRPr="00862C60">
        <w:rPr>
          <w:rFonts w:ascii="Cambria" w:hAnsi="Cambria"/>
          <w:b/>
          <w:i/>
          <w:u w:val="single"/>
        </w:rPr>
        <w:t>minősített</w:t>
      </w:r>
    </w:p>
    <w:p w14:paraId="711C1881" w14:textId="73FF29D5" w:rsidR="004E1F83" w:rsidRPr="004E1F83" w:rsidRDefault="004E1F83" w:rsidP="004E1F83">
      <w:pPr>
        <w:tabs>
          <w:tab w:val="right" w:pos="9000"/>
        </w:tabs>
        <w:spacing w:after="480"/>
        <w:rPr>
          <w:rFonts w:ascii="Cambria" w:hAnsi="Cambria"/>
          <w:b/>
          <w:bCs/>
          <w:i/>
        </w:rPr>
      </w:pPr>
      <w:r w:rsidRPr="00897A2A">
        <w:rPr>
          <w:rFonts w:ascii="Cambria" w:hAnsi="Cambria"/>
          <w:b/>
          <w:i/>
        </w:rPr>
        <w:t>A szavazás módja:</w:t>
      </w:r>
      <w:r w:rsidRPr="00897A2A">
        <w:rPr>
          <w:rFonts w:ascii="Cambria" w:hAnsi="Cambria"/>
          <w:i/>
        </w:rPr>
        <w:tab/>
      </w:r>
      <w:r w:rsidRPr="00897A2A">
        <w:rPr>
          <w:rFonts w:ascii="Cambria" w:hAnsi="Cambria"/>
          <w:b/>
          <w:i/>
          <w:u w:val="single"/>
        </w:rPr>
        <w:t xml:space="preserve">nyílt </w:t>
      </w:r>
      <w:r w:rsidRPr="00897A2A">
        <w:rPr>
          <w:rFonts w:ascii="Cambria" w:hAnsi="Cambria"/>
          <w:i/>
        </w:rPr>
        <w:t>/ titkos</w:t>
      </w:r>
    </w:p>
    <w:p w14:paraId="5DE50067" w14:textId="77777777" w:rsidR="004E1F83" w:rsidRDefault="004E1F83" w:rsidP="004E1F83">
      <w:pPr>
        <w:keepNext/>
        <w:jc w:val="center"/>
        <w:outlineLvl w:val="0"/>
        <w:rPr>
          <w:rFonts w:ascii="Cambria" w:hAnsi="Cambria"/>
          <w:b/>
          <w:spacing w:val="60"/>
          <w:sz w:val="32"/>
          <w:szCs w:val="20"/>
        </w:rPr>
      </w:pPr>
      <w:r w:rsidRPr="00897A2A">
        <w:rPr>
          <w:rFonts w:ascii="Cambria" w:hAnsi="Cambria"/>
          <w:b/>
          <w:spacing w:val="60"/>
          <w:sz w:val="32"/>
          <w:szCs w:val="20"/>
        </w:rPr>
        <w:t>ELŐTERJESZTÉS</w:t>
      </w:r>
    </w:p>
    <w:p w14:paraId="354D4CDB" w14:textId="77777777" w:rsidR="004E1F83" w:rsidRDefault="004E1F83" w:rsidP="004E1F83">
      <w:pPr>
        <w:tabs>
          <w:tab w:val="left" w:pos="0"/>
        </w:tabs>
        <w:jc w:val="both"/>
        <w:rPr>
          <w:rFonts w:ascii="Cambria" w:hAnsi="Cambria"/>
          <w:b/>
          <w:bCs/>
        </w:rPr>
      </w:pPr>
    </w:p>
    <w:p w14:paraId="718A3470" w14:textId="77777777" w:rsidR="004E1F83" w:rsidRDefault="004E1F83" w:rsidP="004E1F83">
      <w:pPr>
        <w:tabs>
          <w:tab w:val="left" w:pos="0"/>
        </w:tabs>
        <w:jc w:val="both"/>
        <w:rPr>
          <w:rFonts w:ascii="Cambria" w:hAnsi="Cambria"/>
          <w:b/>
          <w:bCs/>
        </w:rPr>
      </w:pPr>
    </w:p>
    <w:p w14:paraId="5E0AA672" w14:textId="08105F4F" w:rsidR="004E1F83" w:rsidRPr="00BC6F74" w:rsidRDefault="004E1F83" w:rsidP="004E1F83">
      <w:pPr>
        <w:tabs>
          <w:tab w:val="left" w:pos="0"/>
        </w:tabs>
        <w:jc w:val="both"/>
        <w:rPr>
          <w:rFonts w:ascii="Cambria" w:hAnsi="Cambria"/>
          <w:bCs/>
        </w:rPr>
      </w:pPr>
      <w:r w:rsidRPr="00BC6F74">
        <w:rPr>
          <w:rFonts w:ascii="Cambria" w:hAnsi="Cambria"/>
          <w:b/>
          <w:bCs/>
        </w:rPr>
        <w:t>Készült:</w:t>
      </w:r>
      <w:r w:rsidRPr="00BC6F74">
        <w:rPr>
          <w:rFonts w:ascii="Cambria" w:hAnsi="Cambria"/>
          <w:bCs/>
        </w:rPr>
        <w:tab/>
        <w:t>Balatonmáriafürdő Község Önkormányzati Képviselő-testületének 202</w:t>
      </w:r>
      <w:r>
        <w:rPr>
          <w:rFonts w:ascii="Cambria" w:hAnsi="Cambria"/>
          <w:bCs/>
        </w:rPr>
        <w:t>6.</w:t>
      </w:r>
      <w:r w:rsidR="00BB6BDC">
        <w:rPr>
          <w:rFonts w:ascii="Cambria" w:hAnsi="Cambria"/>
          <w:bCs/>
        </w:rPr>
        <w:t xml:space="preserve"> május 18</w:t>
      </w:r>
      <w:r>
        <w:rPr>
          <w:rFonts w:ascii="Cambria" w:hAnsi="Cambria"/>
          <w:bCs/>
        </w:rPr>
        <w:t>-</w:t>
      </w:r>
      <w:r w:rsidRPr="00BC6F74">
        <w:rPr>
          <w:rFonts w:ascii="Cambria" w:hAnsi="Cambria"/>
          <w:bCs/>
        </w:rPr>
        <w:t>i nyilvános testületi ülésére</w:t>
      </w:r>
    </w:p>
    <w:p w14:paraId="7113ACC7" w14:textId="77777777" w:rsidR="00D13B24" w:rsidRPr="006C72C7" w:rsidRDefault="00D13B24" w:rsidP="00D13B24">
      <w:pPr>
        <w:tabs>
          <w:tab w:val="left" w:pos="0"/>
        </w:tabs>
        <w:jc w:val="both"/>
        <w:rPr>
          <w:rFonts w:ascii="Cambria" w:hAnsi="Cambria"/>
          <w:bCs/>
        </w:rPr>
      </w:pPr>
    </w:p>
    <w:p w14:paraId="1AD84D13" w14:textId="6B94E5AC" w:rsidR="00D13B24" w:rsidRPr="006C72C7" w:rsidRDefault="00D13B24" w:rsidP="00D13B24">
      <w:pPr>
        <w:jc w:val="both"/>
        <w:rPr>
          <w:rFonts w:ascii="Cambria" w:eastAsia="Arial Unicode MS" w:hAnsi="Cambria"/>
          <w:b/>
          <w:sz w:val="22"/>
          <w:szCs w:val="22"/>
        </w:rPr>
      </w:pPr>
      <w:r w:rsidRPr="006C72C7">
        <w:rPr>
          <w:rFonts w:ascii="Cambria" w:hAnsi="Cambria"/>
          <w:b/>
          <w:bCs/>
        </w:rPr>
        <w:t>Tárgy:</w:t>
      </w:r>
      <w:r w:rsidRPr="006C72C7">
        <w:rPr>
          <w:rFonts w:ascii="Cambria" w:hAnsi="Cambria"/>
        </w:rPr>
        <w:t xml:space="preserve"> </w:t>
      </w:r>
      <w:r w:rsidR="003339D4" w:rsidRPr="003339D4">
        <w:rPr>
          <w:rFonts w:ascii="Cambria" w:hAnsi="Cambria"/>
        </w:rPr>
        <w:t>Helyi jelentőségű természeti értékek védelméről szóló 4/2024. (V. 7.) önkormányzati rendelet hatályon kívül helyezés</w:t>
      </w:r>
      <w:r w:rsidR="003339D4">
        <w:rPr>
          <w:rFonts w:ascii="Cambria" w:hAnsi="Cambria"/>
        </w:rPr>
        <w:t>e</w:t>
      </w:r>
    </w:p>
    <w:p w14:paraId="77119243" w14:textId="77777777" w:rsidR="00D13B24" w:rsidRPr="006C72C7" w:rsidRDefault="00D13B24" w:rsidP="00D13B24">
      <w:pPr>
        <w:tabs>
          <w:tab w:val="left" w:pos="0"/>
        </w:tabs>
        <w:jc w:val="both"/>
        <w:rPr>
          <w:rFonts w:ascii="Cambria" w:hAnsi="Cambria"/>
        </w:rPr>
      </w:pPr>
    </w:p>
    <w:p w14:paraId="658413D8" w14:textId="264F0B03" w:rsidR="002E024D" w:rsidRDefault="002E024D" w:rsidP="002E024D">
      <w:pPr>
        <w:tabs>
          <w:tab w:val="left" w:pos="0"/>
          <w:tab w:val="left" w:pos="3686"/>
        </w:tabs>
        <w:jc w:val="both"/>
        <w:outlineLvl w:val="0"/>
        <w:rPr>
          <w:rFonts w:ascii="Cambria" w:hAnsi="Cambria"/>
          <w:b/>
        </w:rPr>
      </w:pPr>
      <w:r w:rsidRPr="006C72C7">
        <w:rPr>
          <w:rFonts w:ascii="Cambria" w:hAnsi="Cambria"/>
          <w:b/>
        </w:rPr>
        <w:t>Tisztelt Képviselő-t</w:t>
      </w:r>
      <w:r w:rsidR="00985E31" w:rsidRPr="006C72C7">
        <w:rPr>
          <w:rFonts w:ascii="Cambria" w:hAnsi="Cambria"/>
          <w:b/>
        </w:rPr>
        <w:t>estület</w:t>
      </w:r>
      <w:r w:rsidRPr="006C72C7">
        <w:rPr>
          <w:rFonts w:ascii="Cambria" w:hAnsi="Cambria"/>
          <w:b/>
        </w:rPr>
        <w:t>!</w:t>
      </w:r>
    </w:p>
    <w:p w14:paraId="74EE227B" w14:textId="77777777" w:rsidR="003339D4" w:rsidRDefault="003339D4" w:rsidP="002E024D">
      <w:pPr>
        <w:tabs>
          <w:tab w:val="left" w:pos="0"/>
          <w:tab w:val="left" w:pos="3686"/>
        </w:tabs>
        <w:jc w:val="both"/>
        <w:outlineLvl w:val="0"/>
        <w:rPr>
          <w:rFonts w:ascii="Cambria" w:hAnsi="Cambria"/>
          <w:b/>
        </w:rPr>
      </w:pPr>
    </w:p>
    <w:p w14:paraId="7578FC7B" w14:textId="77777777" w:rsidR="003339D4" w:rsidRPr="003339D4" w:rsidRDefault="003339D4" w:rsidP="003339D4">
      <w:pPr>
        <w:jc w:val="both"/>
        <w:rPr>
          <w:rFonts w:ascii="Cambria" w:hAnsi="Cambria"/>
        </w:rPr>
      </w:pPr>
      <w:r w:rsidRPr="003339D4">
        <w:rPr>
          <w:rFonts w:ascii="Cambria" w:hAnsi="Cambria"/>
        </w:rPr>
        <w:t xml:space="preserve">A Balaton-felvidéki Nemzeti Park bővítéséről és természetvédelmi tárgyú miniszteri rendeletek módosításáról szóló 14/2026. (IV. 9.) AM rendelet 2.§ (1) bekezdésében az agrárminiszter arról rendelkezett, hogy a Balatonmáriafürdő Község Önkormányzata Képviselő-testületének a helyi jelentőségű természeti értékek védelméről szóló 4/2024.(V.7.) önkormányzati rendeletével védetté nyilvánított, 32,36 hektár kiterjedésű Balatonmáriafürdői nádasok természetvédelmi területet országos jelentőségű védett természeti területté nyilvánítja, és a Balaton-felvidéki Nemzeti Park területéhez csatolja. </w:t>
      </w:r>
    </w:p>
    <w:p w14:paraId="30093E75" w14:textId="77777777" w:rsidR="003339D4" w:rsidRPr="003339D4" w:rsidRDefault="003339D4" w:rsidP="003339D4">
      <w:pPr>
        <w:jc w:val="both"/>
        <w:rPr>
          <w:rFonts w:ascii="Cambria" w:hAnsi="Cambria"/>
        </w:rPr>
      </w:pPr>
    </w:p>
    <w:p w14:paraId="52AC26AC" w14:textId="3D7AEE00" w:rsidR="003339D4" w:rsidRPr="003339D4" w:rsidRDefault="003339D4" w:rsidP="003339D4">
      <w:pPr>
        <w:jc w:val="both"/>
        <w:rPr>
          <w:rFonts w:ascii="Cambria" w:hAnsi="Cambria"/>
        </w:rPr>
      </w:pPr>
      <w:r w:rsidRPr="003339D4">
        <w:rPr>
          <w:rFonts w:ascii="Cambria" w:hAnsi="Cambria"/>
        </w:rPr>
        <w:t>A védetté nyilvánítás és a Balaton-felvidéki Nemzeti Park bővítésének célja a Balaton déli oldalán található legnagyobb összefüggő tóparti nádasnak a Balaton-felvidéki Nemzeti Park részeként való megóvása, fenntartása és helyreállítása.</w:t>
      </w:r>
    </w:p>
    <w:p w14:paraId="41AF010C" w14:textId="77777777" w:rsidR="003339D4" w:rsidRPr="003339D4" w:rsidRDefault="003339D4" w:rsidP="003339D4">
      <w:pPr>
        <w:jc w:val="both"/>
        <w:rPr>
          <w:rFonts w:ascii="Cambria" w:hAnsi="Cambria"/>
        </w:rPr>
      </w:pPr>
    </w:p>
    <w:p w14:paraId="315463D6" w14:textId="77777777" w:rsidR="003339D4" w:rsidRPr="003339D4" w:rsidRDefault="003339D4" w:rsidP="003339D4">
      <w:pPr>
        <w:jc w:val="both"/>
        <w:rPr>
          <w:rFonts w:ascii="Cambria" w:hAnsi="Cambria"/>
        </w:rPr>
      </w:pPr>
      <w:r w:rsidRPr="003339D4">
        <w:rPr>
          <w:rFonts w:ascii="Cambria" w:hAnsi="Cambria"/>
        </w:rPr>
        <w:t>Tekintettel arra, hogy a fenti terület nem lehet egy időben helyi és országos jelentőségű védett természeti terület, szükséges – a természetvédelmi státusz egyértelmű rendezése érdekében – a jogharmonizáció biztosítása.</w:t>
      </w:r>
    </w:p>
    <w:p w14:paraId="23ADB07E" w14:textId="77777777" w:rsidR="003339D4" w:rsidRPr="003339D4" w:rsidRDefault="003339D4" w:rsidP="003339D4">
      <w:pPr>
        <w:jc w:val="both"/>
        <w:rPr>
          <w:rFonts w:ascii="Cambria" w:hAnsi="Cambria"/>
        </w:rPr>
      </w:pPr>
    </w:p>
    <w:p w14:paraId="0D86C9EF" w14:textId="77777777" w:rsidR="003339D4" w:rsidRPr="003339D4" w:rsidRDefault="003339D4" w:rsidP="003339D4">
      <w:pPr>
        <w:jc w:val="both"/>
        <w:rPr>
          <w:rFonts w:ascii="Cambria" w:hAnsi="Cambria"/>
        </w:rPr>
      </w:pPr>
      <w:r w:rsidRPr="003339D4">
        <w:rPr>
          <w:rFonts w:ascii="Cambria" w:hAnsi="Cambria"/>
        </w:rPr>
        <w:t>A jogalkotásról szóló 2010. évi CXXX. törvény (továbbiakban: Jat.) 2.§ (4) bekezdése szerint a jogszabályok megalkotásakor biztosítani kell, hogy a jogszabály megfeleljen az Alaptörvényből eredő tartalmi és formai követelményeknek, illeszkedjen a jogrendszer egységébe, megfeleljen a nemzetközi jogból és az európai uniós jogból eredő kötelezettségeknek és megfeleljen a jogalkotás szakmai követelményeinek.</w:t>
      </w:r>
    </w:p>
    <w:p w14:paraId="34CBB09D" w14:textId="77777777" w:rsidR="003339D4" w:rsidRPr="003339D4" w:rsidRDefault="003339D4" w:rsidP="003339D4">
      <w:pPr>
        <w:jc w:val="both"/>
        <w:rPr>
          <w:rFonts w:ascii="Cambria" w:hAnsi="Cambria"/>
        </w:rPr>
      </w:pPr>
    </w:p>
    <w:p w14:paraId="06FD8A5A" w14:textId="77777777" w:rsidR="003339D4" w:rsidRPr="003339D4" w:rsidRDefault="003339D4" w:rsidP="003339D4">
      <w:pPr>
        <w:jc w:val="both"/>
        <w:rPr>
          <w:rFonts w:ascii="Cambria" w:hAnsi="Cambria"/>
          <w:b/>
          <w:bCs/>
          <w:u w:val="single"/>
        </w:rPr>
      </w:pPr>
      <w:r w:rsidRPr="003339D4">
        <w:rPr>
          <w:rFonts w:ascii="Cambria" w:hAnsi="Cambria"/>
        </w:rPr>
        <w:t xml:space="preserve">A 3.§ értelmében az azonos vagy hasonló életviszonyokat azonos vagy hasonló módon, szabályozási szintenként lehetőleg ugyanabban a jogszabályban kell szabályozni. </w:t>
      </w:r>
      <w:r w:rsidRPr="003339D4">
        <w:rPr>
          <w:rFonts w:ascii="Cambria" w:hAnsi="Cambria"/>
          <w:b/>
          <w:bCs/>
          <w:u w:val="single"/>
        </w:rPr>
        <w:t>A szabályozás nem lehet indokolatlanul párhuzamos vagy többszintű.</w:t>
      </w:r>
    </w:p>
    <w:p w14:paraId="7E386472" w14:textId="77777777" w:rsidR="003339D4" w:rsidRPr="003339D4" w:rsidRDefault="003339D4" w:rsidP="003339D4">
      <w:pPr>
        <w:jc w:val="both"/>
        <w:rPr>
          <w:rFonts w:ascii="Cambria" w:hAnsi="Cambria"/>
        </w:rPr>
      </w:pPr>
    </w:p>
    <w:p w14:paraId="47B15ED5" w14:textId="05433441" w:rsidR="003339D4" w:rsidRPr="003339D4" w:rsidRDefault="003339D4" w:rsidP="003339D4">
      <w:pPr>
        <w:jc w:val="both"/>
        <w:rPr>
          <w:rFonts w:ascii="Cambria" w:hAnsi="Cambria"/>
        </w:rPr>
      </w:pPr>
      <w:r w:rsidRPr="003339D4">
        <w:rPr>
          <w:rFonts w:ascii="Cambria" w:hAnsi="Cambria"/>
        </w:rPr>
        <w:t>A Jat. 10. § (1) bekezdése szerint:</w:t>
      </w:r>
    </w:p>
    <w:p w14:paraId="7A8FFDCC" w14:textId="77777777" w:rsidR="003339D4" w:rsidRPr="003339D4" w:rsidRDefault="003339D4" w:rsidP="003339D4">
      <w:pPr>
        <w:jc w:val="both"/>
        <w:rPr>
          <w:rFonts w:ascii="Cambria" w:hAnsi="Cambria"/>
        </w:rPr>
      </w:pPr>
      <w:r w:rsidRPr="003339D4">
        <w:rPr>
          <w:rFonts w:ascii="Cambria" w:hAnsi="Cambria"/>
        </w:rPr>
        <w:t>A hatályos jogszabály vagy jogszabályi rendelkezés hatályát veszti</w:t>
      </w:r>
    </w:p>
    <w:p w14:paraId="010874F2" w14:textId="77777777" w:rsidR="003339D4" w:rsidRPr="003339D4" w:rsidRDefault="003339D4" w:rsidP="003339D4">
      <w:pPr>
        <w:pStyle w:val="Listaszerbekezds"/>
        <w:numPr>
          <w:ilvl w:val="0"/>
          <w:numId w:val="5"/>
        </w:numPr>
        <w:spacing w:line="259" w:lineRule="auto"/>
        <w:jc w:val="both"/>
        <w:rPr>
          <w:rFonts w:ascii="Cambria" w:hAnsi="Cambria"/>
        </w:rPr>
      </w:pPr>
      <w:r w:rsidRPr="003339D4">
        <w:rPr>
          <w:rFonts w:ascii="Cambria" w:hAnsi="Cambria"/>
        </w:rPr>
        <w:t>ha a hatályon kívül helyezendő jogszabályt vagy jogszabályi rendelkezést tételesen megjelölő, a hatályon kívül helyezést kimondó jogszabályi rendelkezés hatályon kívül helyezi.</w:t>
      </w:r>
    </w:p>
    <w:p w14:paraId="446D2298" w14:textId="77777777" w:rsidR="003339D4" w:rsidRPr="003339D4" w:rsidRDefault="003339D4" w:rsidP="003339D4">
      <w:pPr>
        <w:jc w:val="both"/>
        <w:rPr>
          <w:rFonts w:ascii="Cambria" w:hAnsi="Cambria"/>
        </w:rPr>
      </w:pPr>
    </w:p>
    <w:p w14:paraId="3C7B28E1" w14:textId="29D4F67D" w:rsidR="003339D4" w:rsidRPr="003339D4" w:rsidRDefault="003339D4" w:rsidP="003339D4">
      <w:pPr>
        <w:jc w:val="both"/>
        <w:rPr>
          <w:rFonts w:ascii="Cambria" w:hAnsi="Cambria"/>
        </w:rPr>
      </w:pPr>
      <w:r w:rsidRPr="003339D4">
        <w:rPr>
          <w:rFonts w:ascii="Cambria" w:hAnsi="Cambria"/>
        </w:rPr>
        <w:lastRenderedPageBreak/>
        <w:t>A (3) bekezdés alapján a hatályos jogszabályt vagy jogszabályi rendelkezést az (1) bekezdés a) pontja szerint – a (3) bekezdésben meghatározott kivétellel – a hatályon kívül helyezni kívánt jogszabály vagy jogszabályi rendelkezés megalkotására hatáskörrel rendelkező szerv vagy személy helyezheti hatályon kívül.</w:t>
      </w:r>
    </w:p>
    <w:p w14:paraId="63A7BE86" w14:textId="77777777" w:rsidR="003339D4" w:rsidRPr="003339D4" w:rsidRDefault="003339D4" w:rsidP="003339D4">
      <w:pPr>
        <w:jc w:val="both"/>
        <w:rPr>
          <w:rFonts w:ascii="Cambria" w:hAnsi="Cambria"/>
        </w:rPr>
      </w:pPr>
    </w:p>
    <w:p w14:paraId="5BDC05B9" w14:textId="3FD18352" w:rsidR="003339D4" w:rsidRPr="003339D4" w:rsidRDefault="003339D4" w:rsidP="003339D4">
      <w:pPr>
        <w:jc w:val="both"/>
        <w:rPr>
          <w:rFonts w:ascii="Cambria" w:hAnsi="Cambria"/>
        </w:rPr>
      </w:pPr>
      <w:r w:rsidRPr="003339D4">
        <w:rPr>
          <w:rFonts w:ascii="Cambria" w:hAnsi="Cambria"/>
        </w:rPr>
        <w:t>A Jat. 22. §-a értelmében:</w:t>
      </w:r>
    </w:p>
    <w:p w14:paraId="22D4622D" w14:textId="77777777" w:rsidR="003339D4" w:rsidRPr="003339D4" w:rsidRDefault="003339D4" w:rsidP="003339D4">
      <w:pPr>
        <w:jc w:val="both"/>
        <w:rPr>
          <w:rFonts w:ascii="Cambria" w:hAnsi="Cambria"/>
        </w:rPr>
      </w:pPr>
      <w:r w:rsidRPr="003339D4">
        <w:rPr>
          <w:rFonts w:ascii="Cambria" w:hAnsi="Cambria"/>
        </w:rPr>
        <w:t>(1) A jogalkalmazás és az utólagos hatásvizsgálat tapasztalatait is figyelembe véve a Kormány tagja gondoskodik arról, hogy a tárgykört érintő új jogi szabályozás vagy módosítás megalkotása során, ennek hiányában e célból kiadott jogszabály keretében</w:t>
      </w:r>
    </w:p>
    <w:p w14:paraId="48C71544" w14:textId="77777777" w:rsidR="003339D4" w:rsidRPr="003339D4" w:rsidRDefault="003339D4" w:rsidP="003339D4">
      <w:pPr>
        <w:jc w:val="both"/>
        <w:rPr>
          <w:rFonts w:ascii="Cambria" w:hAnsi="Cambria"/>
          <w:b/>
          <w:bCs/>
        </w:rPr>
      </w:pPr>
      <w:r w:rsidRPr="003339D4">
        <w:rPr>
          <w:rFonts w:ascii="Cambria" w:hAnsi="Cambria"/>
        </w:rPr>
        <w:t xml:space="preserve">a) az elavult, </w:t>
      </w:r>
      <w:r w:rsidRPr="003339D4">
        <w:rPr>
          <w:rFonts w:ascii="Cambria" w:hAnsi="Cambria"/>
          <w:b/>
          <w:bCs/>
        </w:rPr>
        <w:t>szükségtelenné vált,</w:t>
      </w:r>
    </w:p>
    <w:p w14:paraId="18879F08" w14:textId="77777777" w:rsidR="003339D4" w:rsidRPr="003339D4" w:rsidRDefault="003339D4" w:rsidP="003339D4">
      <w:pPr>
        <w:jc w:val="both"/>
        <w:rPr>
          <w:rFonts w:ascii="Cambria" w:hAnsi="Cambria"/>
          <w:b/>
          <w:bCs/>
        </w:rPr>
      </w:pPr>
      <w:r w:rsidRPr="003339D4">
        <w:rPr>
          <w:rFonts w:ascii="Cambria" w:hAnsi="Cambria"/>
        </w:rPr>
        <w:t xml:space="preserve">b) </w:t>
      </w:r>
      <w:r w:rsidRPr="003339D4">
        <w:rPr>
          <w:rFonts w:ascii="Cambria" w:hAnsi="Cambria"/>
          <w:b/>
          <w:bCs/>
        </w:rPr>
        <w:t>a jogrendszer egységébe nem illeszkedő,</w:t>
      </w:r>
    </w:p>
    <w:p w14:paraId="25ECBAC4" w14:textId="77777777" w:rsidR="003339D4" w:rsidRPr="003339D4" w:rsidRDefault="003339D4" w:rsidP="003339D4">
      <w:pPr>
        <w:jc w:val="both"/>
        <w:rPr>
          <w:rFonts w:ascii="Cambria" w:hAnsi="Cambria"/>
        </w:rPr>
      </w:pPr>
      <w:r w:rsidRPr="003339D4">
        <w:rPr>
          <w:rFonts w:ascii="Cambria" w:hAnsi="Cambria"/>
        </w:rPr>
        <w:t>….</w:t>
      </w:r>
    </w:p>
    <w:p w14:paraId="05C5C846" w14:textId="77777777" w:rsidR="003339D4" w:rsidRPr="003339D4" w:rsidRDefault="003339D4" w:rsidP="003339D4">
      <w:pPr>
        <w:jc w:val="both"/>
        <w:rPr>
          <w:rFonts w:ascii="Cambria" w:hAnsi="Cambria"/>
          <w:b/>
          <w:bCs/>
        </w:rPr>
      </w:pPr>
      <w:r w:rsidRPr="003339D4">
        <w:rPr>
          <w:rFonts w:ascii="Cambria" w:hAnsi="Cambria"/>
        </w:rPr>
        <w:t xml:space="preserve">e) </w:t>
      </w:r>
      <w:r w:rsidRPr="003339D4">
        <w:rPr>
          <w:rFonts w:ascii="Cambria" w:hAnsi="Cambria"/>
          <w:b/>
          <w:bCs/>
        </w:rPr>
        <w:t>az indokolatlanul párhuzamos vagy többszintű szabályozást megvalósító,</w:t>
      </w:r>
    </w:p>
    <w:p w14:paraId="0FA0DB75" w14:textId="77777777" w:rsidR="003339D4" w:rsidRPr="003339D4" w:rsidRDefault="003339D4" w:rsidP="003339D4">
      <w:pPr>
        <w:jc w:val="both"/>
        <w:rPr>
          <w:rFonts w:ascii="Cambria" w:hAnsi="Cambria"/>
        </w:rPr>
      </w:pPr>
      <w:r w:rsidRPr="003339D4">
        <w:rPr>
          <w:rFonts w:ascii="Cambria" w:hAnsi="Cambria"/>
        </w:rPr>
        <w:t>a feladatkörébe tartozó jogszabályi rendelkezések hatályon kívül helyezésére, illetve megfelelő módosítására kerüljön sor.</w:t>
      </w:r>
    </w:p>
    <w:p w14:paraId="32BB7499" w14:textId="77777777" w:rsidR="003339D4" w:rsidRPr="003339D4" w:rsidRDefault="003339D4" w:rsidP="003339D4">
      <w:pPr>
        <w:jc w:val="both"/>
        <w:rPr>
          <w:rFonts w:ascii="Cambria" w:hAnsi="Cambria"/>
        </w:rPr>
      </w:pPr>
    </w:p>
    <w:p w14:paraId="290FC98F" w14:textId="77777777" w:rsidR="003339D4" w:rsidRPr="003339D4" w:rsidRDefault="003339D4" w:rsidP="003339D4">
      <w:pPr>
        <w:jc w:val="both"/>
        <w:rPr>
          <w:rFonts w:ascii="Cambria" w:hAnsi="Cambria"/>
          <w:b/>
          <w:bCs/>
        </w:rPr>
      </w:pPr>
      <w:r w:rsidRPr="003339D4">
        <w:rPr>
          <w:rFonts w:ascii="Cambria" w:hAnsi="Cambria"/>
        </w:rPr>
        <w:t>(2) Az (1) bekezdés szerinti felülvizsgálat lefolytatásáról….</w:t>
      </w:r>
      <w:r w:rsidRPr="003339D4">
        <w:rPr>
          <w:rFonts w:ascii="Cambria" w:hAnsi="Cambria"/>
          <w:b/>
          <w:bCs/>
        </w:rPr>
        <w:t xml:space="preserve"> önkormányzati rendelet esetén a jegyző gondoskodik.</w:t>
      </w:r>
    </w:p>
    <w:p w14:paraId="0DA63255" w14:textId="77777777" w:rsidR="003339D4" w:rsidRPr="003339D4" w:rsidRDefault="003339D4" w:rsidP="003339D4">
      <w:pPr>
        <w:jc w:val="both"/>
        <w:rPr>
          <w:rFonts w:ascii="Cambria" w:hAnsi="Cambria"/>
          <w:b/>
          <w:bCs/>
        </w:rPr>
      </w:pPr>
    </w:p>
    <w:p w14:paraId="5DB43350" w14:textId="41766512" w:rsidR="003339D4" w:rsidRPr="003339D4" w:rsidRDefault="003339D4" w:rsidP="003339D4">
      <w:pPr>
        <w:jc w:val="both"/>
        <w:rPr>
          <w:rFonts w:ascii="Cambria" w:hAnsi="Cambria"/>
        </w:rPr>
      </w:pPr>
      <w:r w:rsidRPr="003339D4">
        <w:rPr>
          <w:rFonts w:ascii="Cambria" w:hAnsi="Cambria"/>
        </w:rPr>
        <w:t>Tekintettel arra, hogy a Balatonmáriafürdői nádasok országos jelentőségű védettség alá kerültek, a jogalkotási követelményeknek való megfelelés érdekében javaslom a már szükségtelenné vált önkormányzati rendeletünk hatályon kívül helyezését.</w:t>
      </w:r>
    </w:p>
    <w:p w14:paraId="1B2EA7BB" w14:textId="77777777" w:rsidR="003339D4" w:rsidRPr="003339D4" w:rsidRDefault="003339D4" w:rsidP="002E024D">
      <w:pPr>
        <w:tabs>
          <w:tab w:val="left" w:pos="0"/>
          <w:tab w:val="left" w:pos="3686"/>
        </w:tabs>
        <w:jc w:val="both"/>
        <w:outlineLvl w:val="0"/>
        <w:rPr>
          <w:rFonts w:ascii="Cambria" w:hAnsi="Cambria"/>
          <w:b/>
        </w:rPr>
      </w:pPr>
    </w:p>
    <w:p w14:paraId="16FA25E7" w14:textId="77777777" w:rsidR="002C5A1D" w:rsidRPr="003339D4" w:rsidRDefault="002C5A1D">
      <w:pPr>
        <w:rPr>
          <w:rFonts w:ascii="Cambria" w:hAnsi="Cambria"/>
        </w:rPr>
      </w:pPr>
    </w:p>
    <w:p w14:paraId="5FA8C573" w14:textId="52412640" w:rsidR="006E5E92" w:rsidRPr="003339D4" w:rsidRDefault="006E5E92" w:rsidP="002348EC">
      <w:pPr>
        <w:jc w:val="both"/>
        <w:rPr>
          <w:rFonts w:ascii="Cambria" w:hAnsi="Cambria"/>
          <w:bCs/>
        </w:rPr>
      </w:pPr>
      <w:r w:rsidRPr="003339D4">
        <w:rPr>
          <w:rFonts w:ascii="Cambria" w:hAnsi="Cambria"/>
          <w:bCs/>
        </w:rPr>
        <w:t>Balatonmáriafürdő, 20</w:t>
      </w:r>
      <w:r w:rsidR="007E673F" w:rsidRPr="003339D4">
        <w:rPr>
          <w:rFonts w:ascii="Cambria" w:hAnsi="Cambria"/>
          <w:bCs/>
        </w:rPr>
        <w:t>2</w:t>
      </w:r>
      <w:r w:rsidR="00F56D71" w:rsidRPr="003339D4">
        <w:rPr>
          <w:rFonts w:ascii="Cambria" w:hAnsi="Cambria"/>
          <w:bCs/>
        </w:rPr>
        <w:t>6</w:t>
      </w:r>
      <w:r w:rsidRPr="003339D4">
        <w:rPr>
          <w:rFonts w:ascii="Cambria" w:hAnsi="Cambria"/>
          <w:bCs/>
        </w:rPr>
        <w:t>.</w:t>
      </w:r>
      <w:r w:rsidR="00340752" w:rsidRPr="003339D4">
        <w:rPr>
          <w:rFonts w:ascii="Cambria" w:hAnsi="Cambria"/>
          <w:bCs/>
        </w:rPr>
        <w:t xml:space="preserve"> május </w:t>
      </w:r>
      <w:r w:rsidR="00F56D71" w:rsidRPr="003339D4">
        <w:rPr>
          <w:rFonts w:ascii="Cambria" w:hAnsi="Cambria"/>
          <w:bCs/>
        </w:rPr>
        <w:t>7</w:t>
      </w:r>
      <w:r w:rsidR="000D235F" w:rsidRPr="003339D4">
        <w:rPr>
          <w:rFonts w:ascii="Cambria" w:hAnsi="Cambria"/>
          <w:bCs/>
        </w:rPr>
        <w:t>.</w:t>
      </w:r>
    </w:p>
    <w:p w14:paraId="68ABB06E" w14:textId="77777777" w:rsidR="00A952C1" w:rsidRPr="003339D4" w:rsidRDefault="00A952C1" w:rsidP="002348EC">
      <w:pPr>
        <w:jc w:val="both"/>
        <w:rPr>
          <w:rFonts w:ascii="Cambria" w:hAnsi="Cambria"/>
          <w:bCs/>
        </w:rPr>
      </w:pPr>
    </w:p>
    <w:p w14:paraId="1D9C5C22" w14:textId="77777777" w:rsidR="006E5E92" w:rsidRPr="003339D4" w:rsidRDefault="006E5E92" w:rsidP="002348EC">
      <w:pPr>
        <w:jc w:val="both"/>
        <w:rPr>
          <w:rFonts w:ascii="Cambria" w:hAnsi="Cambria"/>
          <w:bCs/>
        </w:rPr>
      </w:pPr>
    </w:p>
    <w:p w14:paraId="1287349C" w14:textId="5DF7688E" w:rsidR="006E5E92" w:rsidRPr="003339D4" w:rsidRDefault="006E5E92" w:rsidP="002348EC">
      <w:pPr>
        <w:jc w:val="both"/>
        <w:rPr>
          <w:rFonts w:ascii="Cambria" w:hAnsi="Cambria"/>
          <w:bCs/>
        </w:rPr>
      </w:pP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="00316DF5" w:rsidRPr="003339D4">
        <w:rPr>
          <w:rFonts w:ascii="Cambria" w:hAnsi="Cambria"/>
          <w:bCs/>
        </w:rPr>
        <w:t>Balog Mátyás</w:t>
      </w:r>
      <w:r w:rsidR="005526C6" w:rsidRPr="003339D4">
        <w:rPr>
          <w:rFonts w:ascii="Cambria" w:hAnsi="Cambria"/>
          <w:bCs/>
        </w:rPr>
        <w:t xml:space="preserve"> sk.</w:t>
      </w:r>
    </w:p>
    <w:p w14:paraId="67F9F73F" w14:textId="72E2AEF3" w:rsidR="006E5E92" w:rsidRDefault="006E5E92" w:rsidP="002348EC">
      <w:pPr>
        <w:jc w:val="both"/>
        <w:rPr>
          <w:rFonts w:ascii="Cambria" w:hAnsi="Cambria"/>
          <w:bCs/>
        </w:rPr>
      </w:pP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Pr="003339D4">
        <w:rPr>
          <w:rFonts w:ascii="Cambria" w:hAnsi="Cambria"/>
          <w:bCs/>
        </w:rPr>
        <w:tab/>
      </w:r>
      <w:r w:rsidR="005526C6" w:rsidRPr="003339D4">
        <w:rPr>
          <w:rFonts w:ascii="Cambria" w:hAnsi="Cambria"/>
          <w:bCs/>
        </w:rPr>
        <w:t xml:space="preserve">    polgármester</w:t>
      </w:r>
    </w:p>
    <w:p w14:paraId="30CF70FC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07E8A5D0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11368E6D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025DF068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6D1EEAE8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277701EF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47A52B53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7A360EFC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555900CD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2CC9D296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09DF02FB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5A0D4277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42B32249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757DE5FB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0CBC3D75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6D8585B3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2A2B681E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426E6F53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368FE60F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57D4D8EE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7116C571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7CB0A4B3" w14:textId="77777777" w:rsidR="003339D4" w:rsidRDefault="003339D4" w:rsidP="002348EC">
      <w:pPr>
        <w:jc w:val="both"/>
        <w:rPr>
          <w:rFonts w:ascii="Cambria" w:hAnsi="Cambria"/>
          <w:bCs/>
        </w:rPr>
      </w:pPr>
    </w:p>
    <w:p w14:paraId="09B1D1B6" w14:textId="77777777" w:rsidR="003339D4" w:rsidRPr="00B31E12" w:rsidRDefault="003339D4" w:rsidP="003339D4">
      <w:pPr>
        <w:jc w:val="center"/>
        <w:rPr>
          <w:b/>
          <w:color w:val="231F20"/>
          <w:spacing w:val="-2"/>
        </w:rPr>
      </w:pPr>
      <w:r w:rsidRPr="00B31E12">
        <w:rPr>
          <w:b/>
          <w:color w:val="231F20"/>
          <w:spacing w:val="-2"/>
        </w:rPr>
        <w:lastRenderedPageBreak/>
        <w:t>Előzetes hatásvizsgálati lap</w:t>
      </w:r>
    </w:p>
    <w:p w14:paraId="05C6E147" w14:textId="73748D36" w:rsidR="003339D4" w:rsidRPr="00B31E12" w:rsidRDefault="003339D4" w:rsidP="003339D4">
      <w:pPr>
        <w:pStyle w:val="Szvegtrzs3"/>
        <w:spacing w:after="0"/>
        <w:jc w:val="center"/>
        <w:rPr>
          <w:b/>
          <w:color w:val="231F20"/>
          <w:spacing w:val="-2"/>
          <w:sz w:val="24"/>
          <w:szCs w:val="24"/>
        </w:rPr>
      </w:pPr>
      <w:r w:rsidRPr="003339D4">
        <w:rPr>
          <w:b/>
          <w:color w:val="231F20"/>
          <w:spacing w:val="-2"/>
          <w:sz w:val="24"/>
          <w:szCs w:val="24"/>
        </w:rPr>
        <w:t>Helyi jelentőségű természeti értékek védelméről szóló 4/2024. (V. 7.) önkormányzati rendelet hatályon kívül helyezés</w:t>
      </w:r>
      <w:r w:rsidR="007B166B">
        <w:rPr>
          <w:b/>
          <w:color w:val="231F20"/>
          <w:spacing w:val="-2"/>
          <w:sz w:val="24"/>
          <w:szCs w:val="24"/>
        </w:rPr>
        <w:t>éről szóló önkormányzati rendelet</w:t>
      </w:r>
      <w:r w:rsidRPr="00B31E12">
        <w:rPr>
          <w:b/>
          <w:color w:val="231F20"/>
          <w:spacing w:val="-2"/>
          <w:sz w:val="24"/>
          <w:szCs w:val="24"/>
        </w:rPr>
        <w:t xml:space="preserve"> megalkotásához</w:t>
      </w:r>
    </w:p>
    <w:p w14:paraId="39BD1013" w14:textId="77777777" w:rsidR="003339D4" w:rsidRPr="00B31E12" w:rsidRDefault="003339D4" w:rsidP="003339D4">
      <w:pPr>
        <w:jc w:val="center"/>
        <w:rPr>
          <w:color w:val="231F20"/>
          <w:spacing w:val="-2"/>
        </w:rPr>
      </w:pPr>
      <w:r w:rsidRPr="00B31E12">
        <w:rPr>
          <w:color w:val="231F20"/>
          <w:spacing w:val="-2"/>
        </w:rPr>
        <w:t xml:space="preserve"> (a jogalkotásról szóló 2010. évi CXXX. törvény 17.§-a alapján)</w:t>
      </w:r>
    </w:p>
    <w:p w14:paraId="251E73FC" w14:textId="77777777" w:rsidR="003339D4" w:rsidRPr="00B31E12" w:rsidRDefault="003339D4" w:rsidP="003339D4">
      <w:pPr>
        <w:jc w:val="center"/>
        <w:rPr>
          <w:color w:val="231F20"/>
          <w:spacing w:val="-2"/>
        </w:rPr>
      </w:pPr>
    </w:p>
    <w:p w14:paraId="1C543E2D" w14:textId="74C26E39" w:rsidR="003339D4" w:rsidRPr="00B31E12" w:rsidRDefault="003339D4" w:rsidP="003339D4">
      <w:pPr>
        <w:jc w:val="both"/>
        <w:rPr>
          <w:color w:val="231F20"/>
          <w:spacing w:val="-2"/>
        </w:rPr>
      </w:pPr>
      <w:r w:rsidRPr="00B31E12">
        <w:rPr>
          <w:color w:val="231F20"/>
          <w:spacing w:val="-2"/>
        </w:rPr>
        <w:t>A jogszabály megalkotásának célja</w:t>
      </w:r>
      <w:r w:rsidR="007B166B">
        <w:rPr>
          <w:color w:val="231F20"/>
          <w:spacing w:val="-2"/>
        </w:rPr>
        <w:t xml:space="preserve">, </w:t>
      </w:r>
      <w:r w:rsidR="007B166B">
        <w:t>hogy a Balaton-felvidéki Nemzeti Park bővítéséről és természetvédelmi tárgyú miniszteri rendeletek módosításáról szóló 14/2026. (IV. 9.) AM rendelettel országos jelentőségű védett természeti területté nyilvánított Balatonmáriafürdői nádasok természetvédelmi terület helyi jelentőségű védettsége megszüntetésre kerüljön.</w:t>
      </w:r>
    </w:p>
    <w:p w14:paraId="66E1FD97" w14:textId="663488CD" w:rsidR="003339D4" w:rsidRPr="00B31E12" w:rsidRDefault="003339D4" w:rsidP="003339D4">
      <w:pPr>
        <w:jc w:val="both"/>
        <w:rPr>
          <w:color w:val="231F20"/>
          <w:spacing w:val="-2"/>
        </w:rPr>
      </w:pPr>
    </w:p>
    <w:p w14:paraId="06CA815F" w14:textId="77777777" w:rsidR="003339D4" w:rsidRDefault="003339D4" w:rsidP="003339D4">
      <w:pPr>
        <w:jc w:val="both"/>
        <w:rPr>
          <w:color w:val="231F20"/>
          <w:spacing w:val="-2"/>
        </w:rPr>
      </w:pPr>
      <w:r w:rsidRPr="00B31E12">
        <w:rPr>
          <w:color w:val="231F20"/>
          <w:spacing w:val="-2"/>
        </w:rPr>
        <w:t>A tervezett jogszabály várható következményei, különösen</w:t>
      </w:r>
    </w:p>
    <w:p w14:paraId="31552A4D" w14:textId="77777777" w:rsidR="007B166B" w:rsidRPr="00B31E12" w:rsidRDefault="007B166B" w:rsidP="003339D4">
      <w:pPr>
        <w:jc w:val="both"/>
        <w:rPr>
          <w:color w:val="231F20"/>
          <w:spacing w:val="-2"/>
        </w:rPr>
      </w:pPr>
    </w:p>
    <w:p w14:paraId="21D1C220" w14:textId="77777777" w:rsidR="003339D4" w:rsidRPr="00B31E12" w:rsidRDefault="003339D4" w:rsidP="003339D4">
      <w:pPr>
        <w:numPr>
          <w:ilvl w:val="0"/>
          <w:numId w:val="6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társadalmi hatás</w:t>
      </w:r>
      <w:r w:rsidRPr="00B31E12">
        <w:rPr>
          <w:color w:val="231F20"/>
          <w:spacing w:val="-2"/>
        </w:rPr>
        <w:t>: A rendeletnek közvetlen társadalmi hatása nincs</w:t>
      </w:r>
    </w:p>
    <w:p w14:paraId="07110A57" w14:textId="30236813" w:rsidR="003339D4" w:rsidRPr="007B166B" w:rsidRDefault="003339D4" w:rsidP="007B166B">
      <w:pPr>
        <w:numPr>
          <w:ilvl w:val="0"/>
          <w:numId w:val="6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gazdasági hatása</w:t>
      </w:r>
      <w:r w:rsidRPr="00B31E12">
        <w:rPr>
          <w:color w:val="231F20"/>
          <w:spacing w:val="-2"/>
        </w:rPr>
        <w:t>:</w:t>
      </w:r>
      <w:r w:rsidR="007B166B">
        <w:rPr>
          <w:color w:val="231F20"/>
          <w:spacing w:val="-2"/>
        </w:rPr>
        <w:t xml:space="preserve"> </w:t>
      </w:r>
      <w:r w:rsidR="007B166B" w:rsidRPr="00B31E12">
        <w:rPr>
          <w:color w:val="231F20"/>
          <w:spacing w:val="-2"/>
        </w:rPr>
        <w:t xml:space="preserve">A rendeletnek közvetlen </w:t>
      </w:r>
      <w:r w:rsidR="007B166B">
        <w:rPr>
          <w:color w:val="231F20"/>
          <w:spacing w:val="-2"/>
        </w:rPr>
        <w:t>gazdasági</w:t>
      </w:r>
      <w:r w:rsidR="007B166B" w:rsidRPr="00B31E12">
        <w:rPr>
          <w:color w:val="231F20"/>
          <w:spacing w:val="-2"/>
        </w:rPr>
        <w:t xml:space="preserve"> hatása nincs</w:t>
      </w:r>
    </w:p>
    <w:p w14:paraId="33C64E60" w14:textId="6B8BEF6D" w:rsidR="003339D4" w:rsidRPr="00B31E12" w:rsidRDefault="003339D4" w:rsidP="003339D4">
      <w:pPr>
        <w:numPr>
          <w:ilvl w:val="0"/>
          <w:numId w:val="6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költségvetési hatásai</w:t>
      </w:r>
      <w:r w:rsidRPr="00B31E12">
        <w:rPr>
          <w:color w:val="231F20"/>
          <w:spacing w:val="-2"/>
        </w:rPr>
        <w:t xml:space="preserve">: a </w:t>
      </w:r>
      <w:r w:rsidR="007B166B">
        <w:rPr>
          <w:color w:val="231F20"/>
          <w:spacing w:val="-2"/>
        </w:rPr>
        <w:t>rendeletnek közvetlen</w:t>
      </w:r>
      <w:r w:rsidRPr="00B31E12">
        <w:rPr>
          <w:color w:val="231F20"/>
          <w:spacing w:val="-2"/>
        </w:rPr>
        <w:t xml:space="preserve"> költségvetési hatása nincs, </w:t>
      </w:r>
    </w:p>
    <w:p w14:paraId="59B97724" w14:textId="418D662D" w:rsidR="003339D4" w:rsidRPr="00B31E12" w:rsidRDefault="003339D4" w:rsidP="003339D4">
      <w:pPr>
        <w:numPr>
          <w:ilvl w:val="0"/>
          <w:numId w:val="6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környezeti következményei:</w:t>
      </w:r>
      <w:r w:rsidRPr="00B31E12">
        <w:rPr>
          <w:color w:val="231F20"/>
          <w:spacing w:val="-2"/>
        </w:rPr>
        <w:t xml:space="preserve"> </w:t>
      </w:r>
      <w:r w:rsidR="007B166B">
        <w:rPr>
          <w:color w:val="231F20"/>
          <w:spacing w:val="-2"/>
        </w:rPr>
        <w:t>a rendelet tárgyát képező természeti területek magasabb szintű védettség alá kerülnek</w:t>
      </w:r>
    </w:p>
    <w:p w14:paraId="3B1C77BF" w14:textId="6BDA9C48" w:rsidR="003339D4" w:rsidRPr="00B31E12" w:rsidRDefault="003339D4" w:rsidP="003339D4">
      <w:pPr>
        <w:numPr>
          <w:ilvl w:val="0"/>
          <w:numId w:val="6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egészségi következményei</w:t>
      </w:r>
      <w:r w:rsidRPr="00B31E12">
        <w:rPr>
          <w:color w:val="231F20"/>
          <w:spacing w:val="-2"/>
        </w:rPr>
        <w:t xml:space="preserve">: a </w:t>
      </w:r>
      <w:r w:rsidR="007B166B">
        <w:rPr>
          <w:color w:val="231F20"/>
          <w:spacing w:val="-2"/>
        </w:rPr>
        <w:t>rendeletnek</w:t>
      </w:r>
      <w:r w:rsidRPr="00B31E12">
        <w:rPr>
          <w:color w:val="231F20"/>
          <w:spacing w:val="-2"/>
        </w:rPr>
        <w:t xml:space="preserve"> </w:t>
      </w:r>
      <w:r w:rsidR="007B166B">
        <w:rPr>
          <w:color w:val="231F20"/>
          <w:spacing w:val="-2"/>
        </w:rPr>
        <w:t xml:space="preserve">közvetlen </w:t>
      </w:r>
      <w:r w:rsidRPr="00B31E12">
        <w:rPr>
          <w:color w:val="231F20"/>
          <w:spacing w:val="-2"/>
        </w:rPr>
        <w:t>egészségi következménye nincs</w:t>
      </w:r>
    </w:p>
    <w:p w14:paraId="4E2AA1CB" w14:textId="0047C6E6" w:rsidR="003339D4" w:rsidRPr="00B31E12" w:rsidRDefault="003339D4" w:rsidP="003339D4">
      <w:pPr>
        <w:numPr>
          <w:ilvl w:val="0"/>
          <w:numId w:val="6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adminisztratív terheket befolyásoló hatásai</w:t>
      </w:r>
      <w:r w:rsidRPr="00B31E12">
        <w:rPr>
          <w:color w:val="231F20"/>
          <w:spacing w:val="-2"/>
        </w:rPr>
        <w:t xml:space="preserve">: a </w:t>
      </w:r>
      <w:r w:rsidR="007B166B">
        <w:rPr>
          <w:color w:val="231F20"/>
          <w:spacing w:val="-2"/>
        </w:rPr>
        <w:t>rendelet</w:t>
      </w:r>
      <w:r w:rsidRPr="00B31E12">
        <w:rPr>
          <w:color w:val="231F20"/>
          <w:spacing w:val="-2"/>
        </w:rPr>
        <w:t xml:space="preserve"> </w:t>
      </w:r>
      <w:r w:rsidR="007B166B">
        <w:rPr>
          <w:color w:val="231F20"/>
          <w:spacing w:val="-2"/>
        </w:rPr>
        <w:t xml:space="preserve">az </w:t>
      </w:r>
      <w:r w:rsidRPr="00B31E12">
        <w:rPr>
          <w:color w:val="231F20"/>
          <w:spacing w:val="-2"/>
        </w:rPr>
        <w:t>adminisztratív terhe</w:t>
      </w:r>
      <w:r w:rsidR="007B166B">
        <w:rPr>
          <w:color w:val="231F20"/>
          <w:spacing w:val="-2"/>
        </w:rPr>
        <w:t>ket csökkenti</w:t>
      </w:r>
    </w:p>
    <w:p w14:paraId="548DC68E" w14:textId="6ECE3E75" w:rsidR="003339D4" w:rsidRPr="00B31E12" w:rsidRDefault="003339D4" w:rsidP="003339D4">
      <w:pPr>
        <w:numPr>
          <w:ilvl w:val="0"/>
          <w:numId w:val="6"/>
        </w:numPr>
        <w:spacing w:after="200" w:line="276" w:lineRule="auto"/>
        <w:jc w:val="both"/>
        <w:rPr>
          <w:color w:val="231F20"/>
          <w:spacing w:val="-2"/>
        </w:rPr>
      </w:pPr>
      <w:r w:rsidRPr="00B31E12">
        <w:rPr>
          <w:b/>
          <w:color w:val="231F20"/>
          <w:spacing w:val="-2"/>
        </w:rPr>
        <w:t>megalkotásának szükségessége</w:t>
      </w:r>
      <w:r w:rsidRPr="00B31E12">
        <w:rPr>
          <w:color w:val="231F20"/>
          <w:spacing w:val="-2"/>
        </w:rPr>
        <w:t>: megfelelés a jog</w:t>
      </w:r>
      <w:r w:rsidR="007B166B">
        <w:rPr>
          <w:color w:val="231F20"/>
          <w:spacing w:val="-2"/>
        </w:rPr>
        <w:t>alkotási követelményeknek, ennek elmaradása esetén a Kormányhivatal részéről törvényességi észrevétel várható</w:t>
      </w:r>
    </w:p>
    <w:p w14:paraId="5E071F4F" w14:textId="4897509E" w:rsidR="003339D4" w:rsidRPr="007B166B" w:rsidRDefault="003339D4" w:rsidP="003339D4">
      <w:pPr>
        <w:numPr>
          <w:ilvl w:val="0"/>
          <w:numId w:val="6"/>
        </w:numPr>
        <w:spacing w:after="200" w:line="276" w:lineRule="auto"/>
        <w:jc w:val="both"/>
        <w:rPr>
          <w:bCs/>
          <w:color w:val="231F20"/>
          <w:spacing w:val="-2"/>
        </w:rPr>
      </w:pPr>
      <w:r w:rsidRPr="00B31E12">
        <w:rPr>
          <w:b/>
          <w:color w:val="231F20"/>
          <w:spacing w:val="-2"/>
        </w:rPr>
        <w:t>alkalmazásához szükséges személyi, szervezeti, tárgyi és pénzügyi feltételek</w:t>
      </w:r>
      <w:r w:rsidR="007B166B">
        <w:rPr>
          <w:b/>
          <w:color w:val="231F20"/>
          <w:spacing w:val="-2"/>
        </w:rPr>
        <w:t xml:space="preserve">: </w:t>
      </w:r>
      <w:r w:rsidR="007B166B" w:rsidRPr="007B166B">
        <w:rPr>
          <w:bCs/>
          <w:color w:val="231F20"/>
          <w:spacing w:val="-2"/>
        </w:rPr>
        <w:t>rendelkezésre állnak</w:t>
      </w:r>
    </w:p>
    <w:p w14:paraId="5248FEDA" w14:textId="77777777" w:rsidR="003339D4" w:rsidRPr="00B31E12" w:rsidRDefault="003339D4" w:rsidP="003339D4">
      <w:pPr>
        <w:jc w:val="both"/>
        <w:rPr>
          <w:color w:val="231F20"/>
          <w:spacing w:val="-2"/>
        </w:rPr>
      </w:pPr>
      <w:r w:rsidRPr="00B31E12">
        <w:rPr>
          <w:color w:val="231F20"/>
          <w:spacing w:val="-2"/>
        </w:rPr>
        <w:t>A rendelet-tervezet vonatkozásában az Európai Unió intézményeivel és tagállamaival egyeztetési kötelezettség nem áll fenn, nem tartozik az előzetes bejelentési kötelezettség alá tartozó jogszabály tervezetek közé.</w:t>
      </w:r>
    </w:p>
    <w:p w14:paraId="5565D347" w14:textId="77777777" w:rsidR="003339D4" w:rsidRPr="00B31E12" w:rsidRDefault="003339D4" w:rsidP="003339D4">
      <w:pPr>
        <w:jc w:val="both"/>
        <w:rPr>
          <w:color w:val="231F20"/>
          <w:spacing w:val="-2"/>
        </w:rPr>
      </w:pPr>
    </w:p>
    <w:p w14:paraId="3E671BB7" w14:textId="77777777" w:rsidR="003339D4" w:rsidRDefault="003339D4" w:rsidP="003339D4">
      <w:pPr>
        <w:jc w:val="both"/>
        <w:rPr>
          <w:color w:val="231F20"/>
          <w:spacing w:val="-2"/>
        </w:rPr>
      </w:pPr>
    </w:p>
    <w:p w14:paraId="149F1BEB" w14:textId="77777777" w:rsidR="003339D4" w:rsidRDefault="003339D4" w:rsidP="003339D4">
      <w:pPr>
        <w:jc w:val="both"/>
        <w:rPr>
          <w:color w:val="231F20"/>
          <w:spacing w:val="-2"/>
        </w:rPr>
      </w:pPr>
      <w:r w:rsidRPr="00B31E12">
        <w:rPr>
          <w:color w:val="231F20"/>
          <w:spacing w:val="-2"/>
        </w:rPr>
        <w:t>Balatonkeresztúr, 202</w:t>
      </w:r>
      <w:r>
        <w:rPr>
          <w:color w:val="231F20"/>
          <w:spacing w:val="-2"/>
        </w:rPr>
        <w:t>6</w:t>
      </w:r>
      <w:r w:rsidRPr="00B31E12">
        <w:rPr>
          <w:color w:val="231F20"/>
          <w:spacing w:val="-2"/>
        </w:rPr>
        <w:t>. 05. 0</w:t>
      </w:r>
      <w:r>
        <w:rPr>
          <w:color w:val="231F20"/>
          <w:spacing w:val="-2"/>
        </w:rPr>
        <w:t>7</w:t>
      </w:r>
      <w:r w:rsidRPr="00B31E12">
        <w:rPr>
          <w:color w:val="231F20"/>
          <w:spacing w:val="-2"/>
        </w:rPr>
        <w:t>.</w:t>
      </w:r>
    </w:p>
    <w:p w14:paraId="36FEB115" w14:textId="77777777" w:rsidR="003339D4" w:rsidRDefault="003339D4" w:rsidP="003339D4">
      <w:pPr>
        <w:jc w:val="both"/>
        <w:rPr>
          <w:color w:val="231F20"/>
          <w:spacing w:val="-2"/>
        </w:rPr>
      </w:pPr>
    </w:p>
    <w:p w14:paraId="63DC3AA2" w14:textId="77777777" w:rsidR="003339D4" w:rsidRPr="00B31E12" w:rsidRDefault="003339D4" w:rsidP="003339D4">
      <w:pPr>
        <w:jc w:val="both"/>
        <w:rPr>
          <w:color w:val="231F20"/>
          <w:spacing w:val="-2"/>
        </w:rPr>
      </w:pPr>
    </w:p>
    <w:p w14:paraId="12C2480C" w14:textId="77777777" w:rsidR="003339D4" w:rsidRPr="00B31E12" w:rsidRDefault="003339D4" w:rsidP="003339D4">
      <w:pPr>
        <w:jc w:val="both"/>
        <w:rPr>
          <w:color w:val="231F20"/>
          <w:spacing w:val="-2"/>
        </w:rPr>
      </w:pPr>
    </w:p>
    <w:p w14:paraId="4252BD1D" w14:textId="77777777" w:rsidR="003339D4" w:rsidRPr="00B31E12" w:rsidRDefault="003339D4" w:rsidP="003339D4">
      <w:pPr>
        <w:jc w:val="right"/>
        <w:rPr>
          <w:color w:val="231F20"/>
          <w:spacing w:val="-2"/>
        </w:rPr>
      </w:pPr>
      <w:r w:rsidRPr="00B31E12">
        <w:rPr>
          <w:color w:val="231F20"/>
          <w:spacing w:val="-2"/>
        </w:rPr>
        <w:t>Takácsné dr. Simán Zsuzsanna sk.</w:t>
      </w:r>
    </w:p>
    <w:p w14:paraId="7B2DE9AF" w14:textId="77777777" w:rsidR="003339D4" w:rsidRPr="00B31E12" w:rsidRDefault="003339D4" w:rsidP="003339D4">
      <w:pPr>
        <w:rPr>
          <w:color w:val="231F20"/>
          <w:spacing w:val="-2"/>
        </w:rPr>
      </w:pPr>
      <w:r w:rsidRPr="00B31E12">
        <w:rPr>
          <w:color w:val="231F20"/>
          <w:spacing w:val="-2"/>
        </w:rPr>
        <w:t xml:space="preserve">                                                                                                                           jegyző</w:t>
      </w:r>
    </w:p>
    <w:p w14:paraId="2B6ACAD9" w14:textId="77777777" w:rsidR="003339D4" w:rsidRPr="00B31E12" w:rsidRDefault="003339D4" w:rsidP="003339D4">
      <w:pPr>
        <w:pStyle w:val="Szvegtrzs3"/>
        <w:spacing w:after="0"/>
        <w:rPr>
          <w:sz w:val="24"/>
          <w:szCs w:val="24"/>
        </w:rPr>
      </w:pPr>
      <w:r w:rsidRPr="00B31E12">
        <w:rPr>
          <w:sz w:val="24"/>
          <w:szCs w:val="24"/>
        </w:rPr>
        <w:t xml:space="preserve">                                                     </w:t>
      </w:r>
    </w:p>
    <w:p w14:paraId="3AF4AC71" w14:textId="77777777" w:rsidR="003339D4" w:rsidRPr="000A56BC" w:rsidRDefault="003339D4" w:rsidP="003339D4">
      <w:pPr>
        <w:pStyle w:val="Szvegtrzs"/>
        <w:spacing w:after="0"/>
        <w:jc w:val="both"/>
      </w:pPr>
    </w:p>
    <w:p w14:paraId="5A33A0EF" w14:textId="77777777" w:rsidR="003339D4" w:rsidRPr="003339D4" w:rsidRDefault="003339D4" w:rsidP="002348EC">
      <w:pPr>
        <w:jc w:val="both"/>
        <w:rPr>
          <w:rFonts w:ascii="Cambria" w:hAnsi="Cambria"/>
          <w:bCs/>
        </w:rPr>
      </w:pPr>
    </w:p>
    <w:sectPr w:rsidR="003339D4" w:rsidRPr="003339D4" w:rsidSect="0026408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F51E8"/>
    <w:multiLevelType w:val="hybridMultilevel"/>
    <w:tmpl w:val="10DAFD5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80F79"/>
    <w:multiLevelType w:val="hybridMultilevel"/>
    <w:tmpl w:val="3E70C3B6"/>
    <w:lvl w:ilvl="0" w:tplc="CF5EE2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A3F62"/>
    <w:multiLevelType w:val="hybridMultilevel"/>
    <w:tmpl w:val="8A3A338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03C5"/>
    <w:multiLevelType w:val="hybridMultilevel"/>
    <w:tmpl w:val="DCCE573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190582">
    <w:abstractNumId w:val="3"/>
  </w:num>
  <w:num w:numId="2" w16cid:durableId="463692724">
    <w:abstractNumId w:val="0"/>
  </w:num>
  <w:num w:numId="3" w16cid:durableId="2121021713">
    <w:abstractNumId w:val="0"/>
  </w:num>
  <w:num w:numId="4" w16cid:durableId="1683700429">
    <w:abstractNumId w:val="0"/>
  </w:num>
  <w:num w:numId="5" w16cid:durableId="1689285057">
    <w:abstractNumId w:val="2"/>
  </w:num>
  <w:num w:numId="6" w16cid:durableId="892234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24D"/>
    <w:rsid w:val="00001BDD"/>
    <w:rsid w:val="00012800"/>
    <w:rsid w:val="00012B35"/>
    <w:rsid w:val="000245C8"/>
    <w:rsid w:val="0004628C"/>
    <w:rsid w:val="00055A52"/>
    <w:rsid w:val="0007679C"/>
    <w:rsid w:val="00087F43"/>
    <w:rsid w:val="000D235F"/>
    <w:rsid w:val="000E2308"/>
    <w:rsid w:val="000E434E"/>
    <w:rsid w:val="00106B30"/>
    <w:rsid w:val="00122276"/>
    <w:rsid w:val="001229A9"/>
    <w:rsid w:val="0014121B"/>
    <w:rsid w:val="00147990"/>
    <w:rsid w:val="001529C4"/>
    <w:rsid w:val="0018164C"/>
    <w:rsid w:val="001B112D"/>
    <w:rsid w:val="001D208B"/>
    <w:rsid w:val="00225EB0"/>
    <w:rsid w:val="00226FBA"/>
    <w:rsid w:val="002333D4"/>
    <w:rsid w:val="002348EC"/>
    <w:rsid w:val="00264083"/>
    <w:rsid w:val="002666E6"/>
    <w:rsid w:val="00282789"/>
    <w:rsid w:val="002A0DBF"/>
    <w:rsid w:val="002A4ADD"/>
    <w:rsid w:val="002A5893"/>
    <w:rsid w:val="002A7A67"/>
    <w:rsid w:val="002C05D1"/>
    <w:rsid w:val="002C5A1D"/>
    <w:rsid w:val="002D1E10"/>
    <w:rsid w:val="002D775A"/>
    <w:rsid w:val="002E024D"/>
    <w:rsid w:val="002E4F8C"/>
    <w:rsid w:val="002F2227"/>
    <w:rsid w:val="00316DF5"/>
    <w:rsid w:val="00317B2E"/>
    <w:rsid w:val="0032330C"/>
    <w:rsid w:val="003339D4"/>
    <w:rsid w:val="00334CC9"/>
    <w:rsid w:val="00340752"/>
    <w:rsid w:val="00360F7A"/>
    <w:rsid w:val="003626A8"/>
    <w:rsid w:val="00371BAE"/>
    <w:rsid w:val="003839EA"/>
    <w:rsid w:val="00387188"/>
    <w:rsid w:val="003C16A9"/>
    <w:rsid w:val="003F7A13"/>
    <w:rsid w:val="00401A24"/>
    <w:rsid w:val="0041623C"/>
    <w:rsid w:val="00421DE7"/>
    <w:rsid w:val="00425BC5"/>
    <w:rsid w:val="00426B6C"/>
    <w:rsid w:val="00445A3D"/>
    <w:rsid w:val="004877FA"/>
    <w:rsid w:val="004B6E6E"/>
    <w:rsid w:val="004E1F83"/>
    <w:rsid w:val="00510168"/>
    <w:rsid w:val="005132F5"/>
    <w:rsid w:val="0051600A"/>
    <w:rsid w:val="00524698"/>
    <w:rsid w:val="00526F29"/>
    <w:rsid w:val="00543262"/>
    <w:rsid w:val="00550511"/>
    <w:rsid w:val="005526C6"/>
    <w:rsid w:val="00555C4D"/>
    <w:rsid w:val="005604BC"/>
    <w:rsid w:val="005718CE"/>
    <w:rsid w:val="005A2F50"/>
    <w:rsid w:val="005B0E4E"/>
    <w:rsid w:val="005D574D"/>
    <w:rsid w:val="005E1FA8"/>
    <w:rsid w:val="00601776"/>
    <w:rsid w:val="00615F33"/>
    <w:rsid w:val="006318C5"/>
    <w:rsid w:val="006355D8"/>
    <w:rsid w:val="00655D2F"/>
    <w:rsid w:val="00661C47"/>
    <w:rsid w:val="00664423"/>
    <w:rsid w:val="00665E74"/>
    <w:rsid w:val="006720F3"/>
    <w:rsid w:val="00694965"/>
    <w:rsid w:val="0069664B"/>
    <w:rsid w:val="006C212E"/>
    <w:rsid w:val="006C72C7"/>
    <w:rsid w:val="006E5E92"/>
    <w:rsid w:val="007132DB"/>
    <w:rsid w:val="00716C63"/>
    <w:rsid w:val="00732268"/>
    <w:rsid w:val="00742715"/>
    <w:rsid w:val="00750CAC"/>
    <w:rsid w:val="0075304D"/>
    <w:rsid w:val="007760E6"/>
    <w:rsid w:val="007858A8"/>
    <w:rsid w:val="007A0BCB"/>
    <w:rsid w:val="007A3484"/>
    <w:rsid w:val="007A5B5D"/>
    <w:rsid w:val="007B166B"/>
    <w:rsid w:val="007D3703"/>
    <w:rsid w:val="007D4C47"/>
    <w:rsid w:val="007D5575"/>
    <w:rsid w:val="007E3AA4"/>
    <w:rsid w:val="007E673F"/>
    <w:rsid w:val="007F0BD2"/>
    <w:rsid w:val="007F791E"/>
    <w:rsid w:val="007F7F0F"/>
    <w:rsid w:val="008178D0"/>
    <w:rsid w:val="008236A0"/>
    <w:rsid w:val="00845C25"/>
    <w:rsid w:val="00862C60"/>
    <w:rsid w:val="00865A5E"/>
    <w:rsid w:val="00867AD6"/>
    <w:rsid w:val="00875C95"/>
    <w:rsid w:val="008B35B7"/>
    <w:rsid w:val="008B6A46"/>
    <w:rsid w:val="008C0132"/>
    <w:rsid w:val="008C3F07"/>
    <w:rsid w:val="008C4042"/>
    <w:rsid w:val="008E66B5"/>
    <w:rsid w:val="00945052"/>
    <w:rsid w:val="00955BAA"/>
    <w:rsid w:val="00964480"/>
    <w:rsid w:val="009720F3"/>
    <w:rsid w:val="00972935"/>
    <w:rsid w:val="00985E31"/>
    <w:rsid w:val="00990116"/>
    <w:rsid w:val="009A170A"/>
    <w:rsid w:val="009C4EFF"/>
    <w:rsid w:val="009C758D"/>
    <w:rsid w:val="009D274F"/>
    <w:rsid w:val="009D60AB"/>
    <w:rsid w:val="009D7020"/>
    <w:rsid w:val="009E01EE"/>
    <w:rsid w:val="00A12CFF"/>
    <w:rsid w:val="00A32BDB"/>
    <w:rsid w:val="00A45B83"/>
    <w:rsid w:val="00A57C56"/>
    <w:rsid w:val="00A64696"/>
    <w:rsid w:val="00A66D22"/>
    <w:rsid w:val="00A701B4"/>
    <w:rsid w:val="00A7438A"/>
    <w:rsid w:val="00A87BDB"/>
    <w:rsid w:val="00A952C1"/>
    <w:rsid w:val="00A957A1"/>
    <w:rsid w:val="00AA1E2B"/>
    <w:rsid w:val="00AE2552"/>
    <w:rsid w:val="00AF2D80"/>
    <w:rsid w:val="00AF4BB4"/>
    <w:rsid w:val="00AF6039"/>
    <w:rsid w:val="00B00355"/>
    <w:rsid w:val="00B07FDF"/>
    <w:rsid w:val="00B52E6A"/>
    <w:rsid w:val="00B71F1F"/>
    <w:rsid w:val="00B724E3"/>
    <w:rsid w:val="00B75623"/>
    <w:rsid w:val="00B8115A"/>
    <w:rsid w:val="00B83159"/>
    <w:rsid w:val="00B84052"/>
    <w:rsid w:val="00B97F29"/>
    <w:rsid w:val="00BA710A"/>
    <w:rsid w:val="00BB2D4F"/>
    <w:rsid w:val="00BB34A8"/>
    <w:rsid w:val="00BB6BDC"/>
    <w:rsid w:val="00BE39A1"/>
    <w:rsid w:val="00C13570"/>
    <w:rsid w:val="00C208F7"/>
    <w:rsid w:val="00C22A2B"/>
    <w:rsid w:val="00C23466"/>
    <w:rsid w:val="00C43E82"/>
    <w:rsid w:val="00C55074"/>
    <w:rsid w:val="00C8688C"/>
    <w:rsid w:val="00CA3646"/>
    <w:rsid w:val="00CA7397"/>
    <w:rsid w:val="00CC083D"/>
    <w:rsid w:val="00CD3960"/>
    <w:rsid w:val="00CF3686"/>
    <w:rsid w:val="00D13B24"/>
    <w:rsid w:val="00D27CEB"/>
    <w:rsid w:val="00D3227D"/>
    <w:rsid w:val="00D50F30"/>
    <w:rsid w:val="00D5728C"/>
    <w:rsid w:val="00D574E1"/>
    <w:rsid w:val="00D83B8C"/>
    <w:rsid w:val="00D8647A"/>
    <w:rsid w:val="00DC3CD2"/>
    <w:rsid w:val="00DC63F7"/>
    <w:rsid w:val="00DE6977"/>
    <w:rsid w:val="00E302AE"/>
    <w:rsid w:val="00E57DE4"/>
    <w:rsid w:val="00E66F58"/>
    <w:rsid w:val="00E715F1"/>
    <w:rsid w:val="00E8071E"/>
    <w:rsid w:val="00E80DA9"/>
    <w:rsid w:val="00EA46A8"/>
    <w:rsid w:val="00EB6D5B"/>
    <w:rsid w:val="00EC1E4F"/>
    <w:rsid w:val="00ED0246"/>
    <w:rsid w:val="00EE2DEF"/>
    <w:rsid w:val="00F00E0A"/>
    <w:rsid w:val="00F10A92"/>
    <w:rsid w:val="00F10AA0"/>
    <w:rsid w:val="00F147CD"/>
    <w:rsid w:val="00F15B1B"/>
    <w:rsid w:val="00F32F45"/>
    <w:rsid w:val="00F37C14"/>
    <w:rsid w:val="00F4288D"/>
    <w:rsid w:val="00F46CA6"/>
    <w:rsid w:val="00F56D71"/>
    <w:rsid w:val="00F753C5"/>
    <w:rsid w:val="00F82042"/>
    <w:rsid w:val="00F961EF"/>
    <w:rsid w:val="00FC655C"/>
    <w:rsid w:val="00F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7F729"/>
  <w15:chartTrackingRefBased/>
  <w15:docId w15:val="{BCF30EEE-E343-4D3D-BD77-2929797CF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407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2E024D"/>
    <w:pPr>
      <w:keepNext/>
      <w:jc w:val="center"/>
      <w:outlineLvl w:val="0"/>
    </w:pPr>
    <w:rPr>
      <w:b/>
      <w:sz w:val="40"/>
      <w:szCs w:val="20"/>
      <w:lang w:val="x-none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2E024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E024D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E024D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2E024D"/>
    <w:rPr>
      <w:rFonts w:ascii="Times New Roman" w:eastAsia="Times New Roman" w:hAnsi="Times New Roman" w:cs="Times New Roman"/>
      <w:b/>
      <w:sz w:val="40"/>
      <w:szCs w:val="20"/>
      <w:lang w:val="x-none"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2E024D"/>
    <w:rPr>
      <w:rFonts w:ascii="Cambria" w:eastAsia="Times New Roman" w:hAnsi="Cambria" w:cs="Times New Roman"/>
      <w:b/>
      <w:bCs/>
      <w:color w:val="4F81BD"/>
      <w:sz w:val="26"/>
      <w:szCs w:val="26"/>
      <w:lang w:val="x-none" w:eastAsia="hu-HU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E024D"/>
    <w:rPr>
      <w:rFonts w:ascii="Cambria" w:eastAsia="Times New Roman" w:hAnsi="Cambria" w:cs="Times New Roman"/>
      <w:i/>
      <w:iCs/>
      <w:color w:val="404040"/>
      <w:sz w:val="24"/>
      <w:szCs w:val="24"/>
      <w:lang w:val="x-none" w:eastAsia="hu-HU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E024D"/>
    <w:rPr>
      <w:rFonts w:ascii="Cambria" w:eastAsia="Times New Roman" w:hAnsi="Cambria" w:cs="Times New Roman"/>
      <w:color w:val="404040"/>
      <w:sz w:val="20"/>
      <w:szCs w:val="20"/>
      <w:lang w:val="x-none" w:eastAsia="hu-HU"/>
    </w:rPr>
  </w:style>
  <w:style w:type="paragraph" w:styleId="Cm">
    <w:name w:val="Title"/>
    <w:aliases w:val="Char Char,Char, Char"/>
    <w:basedOn w:val="Norml"/>
    <w:link w:val="CmChar"/>
    <w:qFormat/>
    <w:rsid w:val="002E024D"/>
    <w:pPr>
      <w:tabs>
        <w:tab w:val="left" w:pos="3686"/>
      </w:tabs>
      <w:jc w:val="center"/>
    </w:pPr>
    <w:rPr>
      <w:b/>
      <w:szCs w:val="20"/>
      <w:lang w:val="x-none"/>
    </w:rPr>
  </w:style>
  <w:style w:type="character" w:customStyle="1" w:styleId="CmChar">
    <w:name w:val="Cím Char"/>
    <w:aliases w:val="Char Char Char,Char Char1, Char Char"/>
    <w:basedOn w:val="Bekezdsalapbettpusa"/>
    <w:link w:val="Cm"/>
    <w:rsid w:val="002E024D"/>
    <w:rPr>
      <w:rFonts w:ascii="Times New Roman" w:eastAsia="Times New Roman" w:hAnsi="Times New Roman" w:cs="Times New Roman"/>
      <w:b/>
      <w:sz w:val="24"/>
      <w:szCs w:val="20"/>
      <w:lang w:val="x-none" w:eastAsia="hu-HU"/>
    </w:rPr>
  </w:style>
  <w:style w:type="paragraph" w:customStyle="1" w:styleId="FCm">
    <w:name w:val="FôCím"/>
    <w:basedOn w:val="Norml"/>
    <w:rsid w:val="002E024D"/>
    <w:pPr>
      <w:keepNext/>
      <w:keepLines/>
      <w:spacing w:before="480" w:after="240"/>
      <w:jc w:val="center"/>
    </w:pPr>
    <w:rPr>
      <w:b/>
      <w:sz w:val="28"/>
      <w:szCs w:val="20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2D1E10"/>
    <w:pPr>
      <w:spacing w:after="120" w:line="480" w:lineRule="auto"/>
      <w:ind w:left="283"/>
    </w:pPr>
    <w:rPr>
      <w:lang w:val="x-none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2D1E10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paragraph" w:styleId="Szvegtrzsbehzssal">
    <w:name w:val="Body Text Indent"/>
    <w:basedOn w:val="Norml"/>
    <w:link w:val="SzvegtrzsbehzssalChar"/>
    <w:uiPriority w:val="99"/>
    <w:unhideWhenUsed/>
    <w:rsid w:val="002D1E10"/>
    <w:pPr>
      <w:spacing w:after="120"/>
      <w:ind w:left="283"/>
    </w:pPr>
    <w:rPr>
      <w:lang w:val="x-none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2D1E10"/>
    <w:rPr>
      <w:rFonts w:ascii="Times New Roman" w:eastAsia="Times New Roman" w:hAnsi="Times New Roman" w:cs="Times New Roman"/>
      <w:sz w:val="24"/>
      <w:szCs w:val="24"/>
      <w:lang w:val="x-none" w:eastAsia="hu-HU"/>
    </w:rPr>
  </w:style>
  <w:style w:type="table" w:styleId="Tblzategyszer2">
    <w:name w:val="Plain Table 2"/>
    <w:basedOn w:val="Normltblzat"/>
    <w:uiPriority w:val="42"/>
    <w:rsid w:val="00A32B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Listaszerbekezds">
    <w:name w:val="List Paragraph"/>
    <w:aliases w:val="List Paragraph à moi,Welt L,lista_2,bekezdés1,Bullet List,FooterText,numbered,Paragraphe de liste1,Bulletr List Paragraph,列出段落,列出段落1,Listeafsnit1,Parágrafo da Lista1,List Paragraph2,List Paragraph21,リスト段落1,Párrafo de lista1,LISTA"/>
    <w:basedOn w:val="Norml"/>
    <w:link w:val="ListaszerbekezdsChar"/>
    <w:uiPriority w:val="34"/>
    <w:qFormat/>
    <w:rsid w:val="00A957A1"/>
    <w:pPr>
      <w:ind w:left="720"/>
      <w:contextualSpacing/>
    </w:pPr>
  </w:style>
  <w:style w:type="character" w:customStyle="1" w:styleId="ListaszerbekezdsChar">
    <w:name w:val="Listaszerű bekezdés Char"/>
    <w:aliases w:val="List Paragraph à moi Char,Welt L Char,lista_2 Char,bekezdés1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rsid w:val="008178D0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C13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blzategyszer1">
    <w:name w:val="Plain Table 1"/>
    <w:basedOn w:val="Normltblzat"/>
    <w:uiPriority w:val="41"/>
    <w:rsid w:val="00C1357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blzatrcsos21jellszn">
    <w:name w:val="Grid Table 2 Accent 1"/>
    <w:basedOn w:val="Normltblzat"/>
    <w:uiPriority w:val="47"/>
    <w:rsid w:val="00C13570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Szvegtrzs3">
    <w:name w:val="Body Text 3"/>
    <w:basedOn w:val="Norml"/>
    <w:link w:val="Szvegtrzs3Char"/>
    <w:uiPriority w:val="99"/>
    <w:semiHidden/>
    <w:unhideWhenUsed/>
    <w:rsid w:val="003339D4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3339D4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Szvegtrzs">
    <w:name w:val="Body Text"/>
    <w:basedOn w:val="Norml"/>
    <w:link w:val="SzvegtrzsChar"/>
    <w:unhideWhenUsed/>
    <w:rsid w:val="003339D4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3339D4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mariafurdo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811</Words>
  <Characters>5601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Andrea</cp:lastModifiedBy>
  <cp:revision>329</cp:revision>
  <cp:lastPrinted>2023-01-04T13:24:00Z</cp:lastPrinted>
  <dcterms:created xsi:type="dcterms:W3CDTF">2020-01-08T08:23:00Z</dcterms:created>
  <dcterms:modified xsi:type="dcterms:W3CDTF">2026-05-13T13:21:00Z</dcterms:modified>
</cp:coreProperties>
</file>